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88" w:rsidRPr="00BA3B88" w:rsidRDefault="00BA3B88" w:rsidP="007A54B8">
      <w:pPr>
        <w:pStyle w:val="Heading1"/>
        <w:jc w:val="center"/>
        <w:rPr>
          <w:u w:val="single"/>
        </w:rPr>
      </w:pPr>
      <w:bookmarkStart w:id="0" w:name="_Toc405905718"/>
      <w:r w:rsidRPr="00BA3B88">
        <w:rPr>
          <w:u w:val="single"/>
        </w:rPr>
        <w:t>AB 2188 Model Ordinance</w:t>
      </w:r>
      <w:bookmarkEnd w:id="0"/>
    </w:p>
    <w:p w:rsidR="00BA3B88" w:rsidRDefault="00BA3B88" w:rsidP="00D45F47">
      <w:pPr>
        <w:jc w:val="both"/>
        <w:rPr>
          <w:rFonts w:ascii="Times New Roman" w:hAnsi="Times New Roman" w:cs="Times New Roman"/>
          <w:b/>
          <w:sz w:val="24"/>
          <w:szCs w:val="24"/>
        </w:rPr>
      </w:pPr>
    </w:p>
    <w:p w:rsidR="00843B95" w:rsidRDefault="00BA3B88" w:rsidP="00D45F47">
      <w:pPr>
        <w:pStyle w:val="Heading3"/>
        <w:jc w:val="both"/>
        <w:rPr>
          <w:rFonts w:asciiTheme="minorHAnsi" w:hAnsiTheme="minorHAnsi"/>
        </w:rPr>
      </w:pPr>
      <w:bookmarkStart w:id="1" w:name="_Toc405198480"/>
      <w:bookmarkStart w:id="2" w:name="_Toc405905719"/>
      <w:proofErr w:type="gramStart"/>
      <w:r w:rsidRPr="00442E3C">
        <w:rPr>
          <w:rFonts w:asciiTheme="minorHAnsi" w:hAnsiTheme="minorHAnsi"/>
        </w:rPr>
        <w:t>AN ORDINANCE [AMENDING or ADDING] ORDINANCE NO.</w:t>
      </w:r>
      <w:proofErr w:type="gramEnd"/>
      <w:r w:rsidRPr="00442E3C">
        <w:rPr>
          <w:rFonts w:asciiTheme="minorHAnsi" w:hAnsiTheme="minorHAnsi"/>
        </w:rPr>
        <w:t xml:space="preserve"> _____________ TO THE [CITY, COUNTY, OR MUNICPAL] CODE TO PROVIDE AN EXPEDITED, STREAMLINED PERMITTING PROCESS FOR SMALL RESIDENTIAL ROOFTOP SOLAR SYSTEMS</w:t>
      </w:r>
      <w:bookmarkEnd w:id="1"/>
      <w:bookmarkEnd w:id="2"/>
      <w:r w:rsidRPr="00442E3C">
        <w:rPr>
          <w:rFonts w:asciiTheme="minorHAnsi" w:hAnsiTheme="minorHAnsi"/>
        </w:rPr>
        <w:t xml:space="preserve"> </w:t>
      </w:r>
    </w:p>
    <w:p w:rsidR="00EB26D6" w:rsidRPr="00EB26D6" w:rsidRDefault="00EB26D6" w:rsidP="00D45F47">
      <w:pPr>
        <w:jc w:val="both"/>
      </w:pPr>
    </w:p>
    <w:p w:rsidR="00EB26D6" w:rsidRPr="009943D3" w:rsidRDefault="00EB26D6" w:rsidP="00D45F47">
      <w:pPr>
        <w:jc w:val="both"/>
      </w:pPr>
      <w:r w:rsidRPr="009943D3">
        <w:t>WHEREAS, the [City Council or Board of Supervisors of the County of ________________________</w:t>
      </w:r>
      <w:proofErr w:type="gramStart"/>
      <w:r w:rsidRPr="009943D3">
        <w:t>_</w:t>
      </w:r>
      <w:r>
        <w:t xml:space="preserve"> </w:t>
      </w:r>
      <w:r w:rsidRPr="009943D3">
        <w:t>]</w:t>
      </w:r>
      <w:proofErr w:type="gramEnd"/>
      <w:r w:rsidRPr="009943D3">
        <w:t xml:space="preserve"> seeks to implement </w:t>
      </w:r>
      <w:r>
        <w:t>A</w:t>
      </w:r>
      <w:r w:rsidRPr="009943D3">
        <w:t>B 2188 (Chapter 521, Statutes 2014) through the creation of an expedited, streamlined permitting process for small residential rooftop solar energy systems; and</w:t>
      </w:r>
    </w:p>
    <w:p w:rsidR="00EB26D6" w:rsidRPr="009943D3" w:rsidRDefault="00EB26D6" w:rsidP="00D45F47">
      <w:pPr>
        <w:jc w:val="both"/>
      </w:pPr>
      <w:r w:rsidRPr="009943D3">
        <w:t xml:space="preserve">WHEREAS, the </w:t>
      </w:r>
      <w:r>
        <w:t>[</w:t>
      </w:r>
      <w:r w:rsidRPr="009943D3">
        <w:t>City Council or Board of Supervisors] wishes to advance the use of solar energy by all of its citizens, businesses and industries; and</w:t>
      </w:r>
    </w:p>
    <w:p w:rsidR="00EB26D6" w:rsidRPr="009943D3" w:rsidRDefault="00EB26D6" w:rsidP="00D45F47">
      <w:pPr>
        <w:jc w:val="both"/>
      </w:pPr>
      <w:r w:rsidRPr="009943D3">
        <w:t>WHEREAS, the [City Council or Board of Supervisors] seeks to meet the climate action goals set by the [</w:t>
      </w:r>
      <w:r>
        <w:t>C</w:t>
      </w:r>
      <w:r w:rsidRPr="009943D3">
        <w:t xml:space="preserve">ity or </w:t>
      </w:r>
      <w:r>
        <w:t>C</w:t>
      </w:r>
      <w:r w:rsidRPr="009943D3">
        <w:t xml:space="preserve">ounty] and the </w:t>
      </w:r>
      <w:r>
        <w:t>S</w:t>
      </w:r>
      <w:r w:rsidRPr="009943D3">
        <w:t xml:space="preserve">tate; and </w:t>
      </w:r>
    </w:p>
    <w:p w:rsidR="00EB26D6" w:rsidRPr="009943D3" w:rsidRDefault="00EB26D6" w:rsidP="00D45F47">
      <w:pPr>
        <w:jc w:val="both"/>
      </w:pPr>
      <w:r w:rsidRPr="009943D3">
        <w:t>WHEREAS, solar energy creates local jobs and economic opportunity; and </w:t>
      </w:r>
    </w:p>
    <w:p w:rsidR="00EB26D6" w:rsidRPr="009943D3" w:rsidRDefault="00EB26D6" w:rsidP="00D45F47">
      <w:pPr>
        <w:jc w:val="both"/>
      </w:pPr>
      <w:r w:rsidRPr="009943D3">
        <w:t>WHEREAS, the [City Council or Board of Supervisors] recognizes that rooftop solar energy provides reliable energy and pricing for its residents and businesses; and</w:t>
      </w:r>
    </w:p>
    <w:p w:rsidR="00EB26D6" w:rsidRPr="009943D3" w:rsidRDefault="00EB26D6" w:rsidP="00D45F47">
      <w:pPr>
        <w:jc w:val="both"/>
      </w:pPr>
      <w:r w:rsidRPr="009943D3">
        <w:t>WHEREAS, it is in the interest of the health, welfare and safety of the people of __________________ to provide an expedited permitting process to assure the effective deployment of solar technology.</w:t>
      </w:r>
    </w:p>
    <w:p w:rsidR="00EB26D6" w:rsidRPr="009943D3" w:rsidRDefault="00EB26D6" w:rsidP="00D45F47">
      <w:pPr>
        <w:jc w:val="both"/>
      </w:pPr>
      <w:r w:rsidRPr="009943D3">
        <w:t xml:space="preserve">NOW, THEREFORE, </w:t>
      </w:r>
    </w:p>
    <w:p w:rsidR="00EB26D6" w:rsidRPr="009943D3" w:rsidRDefault="00EB26D6" w:rsidP="00D45F47">
      <w:pPr>
        <w:jc w:val="center"/>
      </w:pPr>
      <w:r w:rsidRPr="009943D3">
        <w:t>THE PEOPLE OF THE [CITY/COUNTY] OF _________________</w:t>
      </w:r>
    </w:p>
    <w:p w:rsidR="00EB26D6" w:rsidRPr="00843B95" w:rsidRDefault="00EB26D6" w:rsidP="00D45F47">
      <w:pPr>
        <w:jc w:val="center"/>
      </w:pPr>
      <w:r w:rsidRPr="009943D3">
        <w:t>DO ORDAIN AS FOLLOWS</w:t>
      </w:r>
    </w:p>
    <w:p w:rsidR="00001D6B" w:rsidRPr="00001D6B" w:rsidRDefault="00001D6B" w:rsidP="00D45F47">
      <w:pPr>
        <w:pStyle w:val="ListParagraph"/>
        <w:numPr>
          <w:ilvl w:val="0"/>
          <w:numId w:val="12"/>
        </w:numPr>
        <w:spacing w:after="0" w:line="240" w:lineRule="auto"/>
        <w:jc w:val="both"/>
        <w:rPr>
          <w:rFonts w:asciiTheme="majorHAnsi" w:hAnsiTheme="majorHAnsi" w:cs="Times New Roman"/>
          <w:b/>
        </w:rPr>
      </w:pPr>
      <w:r w:rsidRPr="00001D6B">
        <w:rPr>
          <w:rFonts w:asciiTheme="majorHAnsi" w:hAnsiTheme="majorHAnsi" w:cs="Times New Roman"/>
          <w:b/>
        </w:rPr>
        <w:t>DEFINITIONS</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A “Solar Energy System” means either of the following:</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hAnsiTheme="minorHAnsi"/>
          <w:sz w:val="22"/>
          <w:szCs w:val="22"/>
        </w:rPr>
        <w:t>Any solar collector or other solar energy device whose primary purpose is to provide for the collection, storage, and distribution of solar energy for space heating, space cooling, electric generation, or water heating.</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hAnsiTheme="minorHAnsi"/>
          <w:sz w:val="22"/>
          <w:szCs w:val="22"/>
        </w:rPr>
        <w:t>Any structural design feature of a building, whose primary purpose is to provide for the collection, storage, and distribution of solar energy for electricity generation, space heating or cooling, or for water heating.</w:t>
      </w:r>
    </w:p>
    <w:p w:rsidR="00001D6B" w:rsidRPr="00001D6B" w:rsidRDefault="00001D6B" w:rsidP="00D45F47">
      <w:pPr>
        <w:pStyle w:val="NormalWeb"/>
        <w:numPr>
          <w:ilvl w:val="1"/>
          <w:numId w:val="12"/>
        </w:numPr>
        <w:spacing w:after="120" w:line="240" w:lineRule="auto"/>
        <w:jc w:val="both"/>
        <w:rPr>
          <w:rFonts w:asciiTheme="minorHAnsi" w:hAnsiTheme="minorHAnsi"/>
          <w:sz w:val="22"/>
          <w:szCs w:val="22"/>
        </w:rPr>
      </w:pPr>
      <w:r w:rsidRPr="00001D6B">
        <w:rPr>
          <w:rFonts w:asciiTheme="minorHAnsi" w:eastAsia="Times New Roman" w:hAnsiTheme="minorHAnsi"/>
          <w:sz w:val="22"/>
          <w:szCs w:val="22"/>
        </w:rPr>
        <w:t>A “small residential rooftop solar energy system” means all of the following:</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eastAsia="Times New Roman" w:hAnsiTheme="minorHAnsi"/>
          <w:sz w:val="22"/>
          <w:szCs w:val="22"/>
        </w:rPr>
        <w:t> A solar energy system that is no larger than 10 kilowatts alternating current nameplate rating or 30 kilowatts thermal.</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eastAsia="Times New Roman" w:hAnsiTheme="minorHAnsi"/>
          <w:sz w:val="22"/>
          <w:szCs w:val="22"/>
        </w:rPr>
        <w:lastRenderedPageBreak/>
        <w:t> A solar energy system that conforms to all applicable state fire, structural, electrical, and other building codes as adopted or amended by the [City, County, or City and County] and all state and [City, County, or City and County] health and safety standards.</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eastAsia="Times New Roman" w:hAnsiTheme="minorHAnsi"/>
          <w:sz w:val="22"/>
          <w:szCs w:val="22"/>
        </w:rPr>
        <w:t xml:space="preserve"> A solar energy system that is installed on a single or duplex family dwelling.</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eastAsia="Times New Roman" w:hAnsiTheme="minorHAnsi"/>
          <w:sz w:val="22"/>
          <w:szCs w:val="22"/>
        </w:rPr>
        <w:t>A solar panel or module array that does not exceed the maximum legal building height as defined by the [City, County, or City and County].</w:t>
      </w:r>
    </w:p>
    <w:p w:rsidR="00001D6B" w:rsidRPr="00001D6B" w:rsidRDefault="00001D6B" w:rsidP="00D45F47">
      <w:pPr>
        <w:pStyle w:val="ListParagraph"/>
        <w:numPr>
          <w:ilvl w:val="1"/>
          <w:numId w:val="12"/>
        </w:numPr>
        <w:spacing w:after="240" w:line="240" w:lineRule="auto"/>
        <w:jc w:val="both"/>
        <w:rPr>
          <w:rFonts w:eastAsia="Times New Roman" w:cs="Times New Roman"/>
        </w:rPr>
      </w:pPr>
      <w:r w:rsidRPr="00001D6B">
        <w:rPr>
          <w:rFonts w:eastAsia="Times New Roman" w:cs="Times New Roman"/>
        </w:rPr>
        <w:t>“Electronic submittal” means the utilization of one or more of the following:</w:t>
      </w:r>
    </w:p>
    <w:p w:rsidR="00001D6B" w:rsidRPr="00001D6B" w:rsidRDefault="00001D6B" w:rsidP="00D45F47">
      <w:pPr>
        <w:pStyle w:val="ListParagraph"/>
        <w:numPr>
          <w:ilvl w:val="2"/>
          <w:numId w:val="12"/>
        </w:numPr>
        <w:spacing w:after="240" w:line="240" w:lineRule="auto"/>
        <w:jc w:val="both"/>
        <w:rPr>
          <w:rFonts w:eastAsia="Times New Roman" w:cs="Times New Roman"/>
        </w:rPr>
      </w:pPr>
      <w:r w:rsidRPr="00001D6B">
        <w:rPr>
          <w:rFonts w:eastAsia="Times New Roman" w:cs="Times New Roman"/>
        </w:rPr>
        <w:t>Email;</w:t>
      </w:r>
    </w:p>
    <w:p w:rsidR="00001D6B" w:rsidRPr="00001D6B" w:rsidRDefault="00001D6B" w:rsidP="00D45F47">
      <w:pPr>
        <w:pStyle w:val="ListParagraph"/>
        <w:numPr>
          <w:ilvl w:val="2"/>
          <w:numId w:val="12"/>
        </w:numPr>
        <w:spacing w:after="240" w:line="240" w:lineRule="auto"/>
        <w:jc w:val="both"/>
        <w:rPr>
          <w:rFonts w:eastAsia="Times New Roman" w:cs="Times New Roman"/>
        </w:rPr>
      </w:pPr>
      <w:r w:rsidRPr="00001D6B">
        <w:rPr>
          <w:rFonts w:eastAsia="Times New Roman" w:cs="Times New Roman"/>
        </w:rPr>
        <w:t>The Internet;</w:t>
      </w:r>
    </w:p>
    <w:p w:rsidR="00001D6B" w:rsidRPr="00001D6B" w:rsidRDefault="00001D6B" w:rsidP="00D45F47">
      <w:pPr>
        <w:pStyle w:val="ListParagraph"/>
        <w:numPr>
          <w:ilvl w:val="2"/>
          <w:numId w:val="12"/>
        </w:numPr>
        <w:spacing w:after="240" w:line="240" w:lineRule="auto"/>
        <w:jc w:val="both"/>
        <w:rPr>
          <w:rFonts w:eastAsia="Times New Roman" w:cs="Times New Roman"/>
        </w:rPr>
      </w:pPr>
      <w:r w:rsidRPr="00001D6B">
        <w:rPr>
          <w:rFonts w:eastAsia="Times New Roman" w:cs="Times New Roman"/>
        </w:rPr>
        <w:t>Facsimile.</w:t>
      </w:r>
    </w:p>
    <w:p w:rsidR="00001D6B" w:rsidRPr="00001D6B" w:rsidRDefault="00001D6B" w:rsidP="00D45F47">
      <w:pPr>
        <w:pStyle w:val="NormalWeb"/>
        <w:numPr>
          <w:ilvl w:val="1"/>
          <w:numId w:val="12"/>
        </w:numPr>
        <w:spacing w:after="120" w:line="240" w:lineRule="auto"/>
        <w:jc w:val="both"/>
        <w:rPr>
          <w:rFonts w:asciiTheme="minorHAnsi" w:hAnsiTheme="minorHAnsi"/>
          <w:sz w:val="22"/>
          <w:szCs w:val="22"/>
        </w:rPr>
      </w:pPr>
      <w:r w:rsidRPr="00001D6B">
        <w:rPr>
          <w:rFonts w:asciiTheme="minorHAnsi" w:hAnsiTheme="minorHAnsi"/>
          <w:sz w:val="22"/>
          <w:szCs w:val="22"/>
        </w:rPr>
        <w:t>An “association” means a nonprofit corporation or unincorporated association created for the purpose of managing a common interest development.</w:t>
      </w:r>
    </w:p>
    <w:p w:rsidR="00001D6B" w:rsidRPr="00001D6B" w:rsidRDefault="00001D6B" w:rsidP="00D45F47">
      <w:pPr>
        <w:pStyle w:val="NormalWeb"/>
        <w:numPr>
          <w:ilvl w:val="1"/>
          <w:numId w:val="12"/>
        </w:numPr>
        <w:spacing w:before="100" w:beforeAutospacing="1" w:after="100" w:afterAutospacing="1" w:line="240" w:lineRule="auto"/>
        <w:jc w:val="both"/>
        <w:rPr>
          <w:rFonts w:asciiTheme="minorHAnsi" w:hAnsiTheme="minorHAnsi"/>
          <w:sz w:val="22"/>
          <w:szCs w:val="22"/>
        </w:rPr>
      </w:pPr>
      <w:r w:rsidRPr="00001D6B">
        <w:rPr>
          <w:rFonts w:asciiTheme="minorHAnsi" w:hAnsiTheme="minorHAnsi"/>
          <w:sz w:val="22"/>
          <w:szCs w:val="22"/>
        </w:rPr>
        <w:t>A “common interest development” means any of the following:</w:t>
      </w:r>
    </w:p>
    <w:p w:rsidR="00001D6B" w:rsidRPr="00001D6B" w:rsidRDefault="00001D6B" w:rsidP="00D45F47">
      <w:pPr>
        <w:pStyle w:val="NormalWeb"/>
        <w:numPr>
          <w:ilvl w:val="2"/>
          <w:numId w:val="12"/>
        </w:numPr>
        <w:spacing w:before="100" w:beforeAutospacing="1" w:after="100" w:afterAutospacing="1" w:line="240" w:lineRule="auto"/>
        <w:jc w:val="both"/>
        <w:rPr>
          <w:rFonts w:asciiTheme="minorHAnsi" w:hAnsiTheme="minorHAnsi"/>
          <w:sz w:val="22"/>
          <w:szCs w:val="22"/>
        </w:rPr>
      </w:pPr>
      <w:r w:rsidRPr="00001D6B">
        <w:rPr>
          <w:rFonts w:asciiTheme="minorHAnsi" w:hAnsiTheme="minorHAnsi"/>
          <w:sz w:val="22"/>
          <w:szCs w:val="22"/>
        </w:rPr>
        <w:t>A community apartment project.</w:t>
      </w:r>
    </w:p>
    <w:p w:rsidR="00001D6B" w:rsidRPr="00001D6B" w:rsidRDefault="00001D6B" w:rsidP="00D45F47">
      <w:pPr>
        <w:pStyle w:val="NormalWeb"/>
        <w:numPr>
          <w:ilvl w:val="2"/>
          <w:numId w:val="12"/>
        </w:numPr>
        <w:spacing w:before="100" w:beforeAutospacing="1" w:after="100" w:afterAutospacing="1" w:line="240" w:lineRule="auto"/>
        <w:jc w:val="both"/>
        <w:rPr>
          <w:rFonts w:asciiTheme="minorHAnsi" w:hAnsiTheme="minorHAnsi"/>
          <w:sz w:val="22"/>
          <w:szCs w:val="22"/>
        </w:rPr>
      </w:pPr>
      <w:r w:rsidRPr="00001D6B">
        <w:rPr>
          <w:rFonts w:asciiTheme="minorHAnsi" w:hAnsiTheme="minorHAnsi"/>
          <w:sz w:val="22"/>
          <w:szCs w:val="22"/>
        </w:rPr>
        <w:t>A condominium project.</w:t>
      </w:r>
    </w:p>
    <w:p w:rsidR="00001D6B" w:rsidRPr="00001D6B" w:rsidRDefault="00001D6B" w:rsidP="00D45F47">
      <w:pPr>
        <w:pStyle w:val="NormalWeb"/>
        <w:numPr>
          <w:ilvl w:val="2"/>
          <w:numId w:val="12"/>
        </w:numPr>
        <w:spacing w:before="100" w:beforeAutospacing="1" w:after="100" w:afterAutospacing="1" w:line="240" w:lineRule="auto"/>
        <w:jc w:val="both"/>
        <w:rPr>
          <w:rFonts w:asciiTheme="minorHAnsi" w:hAnsiTheme="minorHAnsi"/>
          <w:sz w:val="22"/>
          <w:szCs w:val="22"/>
        </w:rPr>
      </w:pPr>
      <w:r w:rsidRPr="00001D6B">
        <w:rPr>
          <w:rFonts w:asciiTheme="minorHAnsi" w:hAnsiTheme="minorHAnsi"/>
          <w:sz w:val="22"/>
          <w:szCs w:val="22"/>
        </w:rPr>
        <w:t>A planned development.</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hAnsiTheme="minorHAnsi"/>
          <w:sz w:val="22"/>
          <w:szCs w:val="22"/>
        </w:rPr>
        <w:t>A stock cooperative.</w:t>
      </w:r>
    </w:p>
    <w:p w:rsidR="00001D6B" w:rsidRPr="00001D6B" w:rsidRDefault="00001D6B" w:rsidP="00D45F47">
      <w:pPr>
        <w:pStyle w:val="NormalWeb"/>
        <w:numPr>
          <w:ilvl w:val="1"/>
          <w:numId w:val="12"/>
        </w:numPr>
        <w:spacing w:after="120" w:line="240" w:lineRule="auto"/>
        <w:jc w:val="both"/>
        <w:rPr>
          <w:rFonts w:asciiTheme="minorHAnsi" w:hAnsiTheme="minorHAnsi"/>
          <w:sz w:val="22"/>
          <w:szCs w:val="22"/>
        </w:rPr>
      </w:pPr>
      <w:r w:rsidRPr="00001D6B">
        <w:rPr>
          <w:rFonts w:asciiTheme="minorHAnsi" w:hAnsiTheme="minorHAnsi"/>
          <w:sz w:val="22"/>
          <w:szCs w:val="22"/>
        </w:rPr>
        <w:t>“Specific, adverse impact” means a significant, quantifiable, direct, and unavoidable impact, based on objective, identified, and written public health or safety standards, policies, or conditions as they existed on the date the application was deemed complete.</w:t>
      </w:r>
    </w:p>
    <w:p w:rsidR="00001D6B" w:rsidRPr="00001D6B" w:rsidRDefault="00001D6B" w:rsidP="00D45F47">
      <w:pPr>
        <w:pStyle w:val="NormalWeb"/>
        <w:numPr>
          <w:ilvl w:val="1"/>
          <w:numId w:val="12"/>
        </w:numPr>
        <w:spacing w:after="120" w:line="240" w:lineRule="auto"/>
        <w:jc w:val="both"/>
        <w:rPr>
          <w:rFonts w:asciiTheme="minorHAnsi" w:hAnsiTheme="minorHAnsi"/>
          <w:sz w:val="22"/>
          <w:szCs w:val="22"/>
        </w:rPr>
      </w:pPr>
      <w:r w:rsidRPr="00001D6B">
        <w:rPr>
          <w:rFonts w:asciiTheme="minorHAnsi" w:hAnsiTheme="minorHAnsi"/>
          <w:sz w:val="22"/>
          <w:szCs w:val="22"/>
        </w:rPr>
        <w:t xml:space="preserve">“Reasonable restrictions” on a solar energy system are those restrictions that do not significantly increase the cost of the system or significantly decrease its efficiency or specified performance, or that allow for an alternative system of comparable cost, efficiency, and energy conservation benefits. </w:t>
      </w:r>
    </w:p>
    <w:p w:rsidR="00001D6B" w:rsidRPr="00001D6B" w:rsidRDefault="00001D6B" w:rsidP="00D45F47">
      <w:pPr>
        <w:pStyle w:val="NormalWeb"/>
        <w:numPr>
          <w:ilvl w:val="1"/>
          <w:numId w:val="12"/>
        </w:numPr>
        <w:spacing w:after="120" w:line="240" w:lineRule="auto"/>
        <w:jc w:val="both"/>
        <w:rPr>
          <w:rFonts w:asciiTheme="minorHAnsi" w:hAnsiTheme="minorHAnsi"/>
          <w:sz w:val="22"/>
          <w:szCs w:val="22"/>
        </w:rPr>
      </w:pPr>
      <w:r w:rsidRPr="00001D6B">
        <w:rPr>
          <w:rFonts w:asciiTheme="minorHAnsi" w:hAnsiTheme="minorHAnsi"/>
          <w:sz w:val="22"/>
          <w:szCs w:val="22"/>
        </w:rPr>
        <w:t>“Restrictions that do not significantly increase the cost of the system or decrease its efficiency or specified performance” means:</w:t>
      </w:r>
    </w:p>
    <w:p w:rsidR="00001D6B" w:rsidRP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hAnsiTheme="minorHAnsi"/>
          <w:sz w:val="22"/>
          <w:szCs w:val="22"/>
        </w:rPr>
        <w:t>For Water Heater Systems or Solar Swimming Pool Heating Systems: an amount exceeding 10 percent of the cost of the system, but in no case more than one thousand dollars ($1,000), or decreasing the efficiency of the solar energy system by an amount exceeding 10 percent, as originally specified and proposed.</w:t>
      </w:r>
    </w:p>
    <w:p w:rsidR="00001D6B" w:rsidRDefault="00001D6B" w:rsidP="00D45F47">
      <w:pPr>
        <w:pStyle w:val="NormalWeb"/>
        <w:numPr>
          <w:ilvl w:val="2"/>
          <w:numId w:val="12"/>
        </w:numPr>
        <w:spacing w:after="120" w:line="240" w:lineRule="auto"/>
        <w:jc w:val="both"/>
        <w:rPr>
          <w:rFonts w:asciiTheme="minorHAnsi" w:hAnsiTheme="minorHAnsi"/>
          <w:sz w:val="22"/>
          <w:szCs w:val="22"/>
        </w:rPr>
      </w:pPr>
      <w:r w:rsidRPr="00001D6B">
        <w:rPr>
          <w:rFonts w:asciiTheme="minorHAnsi" w:hAnsiTheme="minorHAnsi"/>
          <w:sz w:val="22"/>
          <w:szCs w:val="22"/>
        </w:rPr>
        <w:t>For Photovoltaic Systems: an amount not to exceed one thousand dollars ($1,000) over the system cost as originally specified and proposed, or a decrease in system efficiency of an amount exceeding 10 percent as originally specified and proposed.</w:t>
      </w:r>
    </w:p>
    <w:p w:rsidR="00207816" w:rsidRDefault="00207816" w:rsidP="00D45F47">
      <w:pPr>
        <w:pStyle w:val="NormalWeb"/>
        <w:spacing w:after="120" w:line="240" w:lineRule="auto"/>
        <w:jc w:val="both"/>
        <w:rPr>
          <w:rFonts w:asciiTheme="minorHAnsi" w:hAnsiTheme="minorHAnsi"/>
          <w:sz w:val="22"/>
          <w:szCs w:val="22"/>
        </w:rPr>
      </w:pPr>
    </w:p>
    <w:p w:rsidR="00207816" w:rsidRPr="00001D6B" w:rsidRDefault="00207816" w:rsidP="00D45F47">
      <w:pPr>
        <w:pStyle w:val="NormalWeb"/>
        <w:spacing w:after="120" w:line="240" w:lineRule="auto"/>
        <w:jc w:val="both"/>
        <w:rPr>
          <w:rFonts w:asciiTheme="minorHAnsi" w:hAnsiTheme="minorHAnsi"/>
          <w:sz w:val="22"/>
          <w:szCs w:val="22"/>
        </w:rPr>
      </w:pPr>
    </w:p>
    <w:p w:rsidR="00001D6B" w:rsidRPr="00001D6B" w:rsidRDefault="00001D6B" w:rsidP="00D45F47">
      <w:pPr>
        <w:pStyle w:val="ListParagraph"/>
        <w:numPr>
          <w:ilvl w:val="0"/>
          <w:numId w:val="12"/>
        </w:numPr>
        <w:spacing w:after="0" w:line="240" w:lineRule="auto"/>
        <w:jc w:val="both"/>
        <w:rPr>
          <w:rFonts w:cs="Times New Roman"/>
          <w:b/>
        </w:rPr>
      </w:pPr>
      <w:r w:rsidRPr="00001D6B">
        <w:rPr>
          <w:rFonts w:cs="Times New Roman"/>
          <w:b/>
        </w:rPr>
        <w:t>PURPOSE</w:t>
      </w:r>
    </w:p>
    <w:p w:rsidR="00001D6B" w:rsidRPr="00001D6B" w:rsidRDefault="00001D6B" w:rsidP="00D45F47">
      <w:pPr>
        <w:ind w:left="360"/>
        <w:jc w:val="both"/>
        <w:rPr>
          <w:rFonts w:cs="Times New Roman"/>
        </w:rPr>
      </w:pPr>
      <w:r w:rsidRPr="00001D6B">
        <w:rPr>
          <w:rFonts w:cs="Times New Roman"/>
        </w:rPr>
        <w:t xml:space="preserve">The purpose of the Ordinance is to adopt an expedited, streamlined solar permitting process that complies with the Solar Rights Act and AB 2188 (Chapter 521, Statutes 2014) to achieve timely and cost-effective installations of small residential rooftop solar energy systems. The Ordinance </w:t>
      </w:r>
      <w:r w:rsidRPr="00001D6B">
        <w:rPr>
          <w:rFonts w:cs="Times New Roman"/>
        </w:rPr>
        <w:lastRenderedPageBreak/>
        <w:t xml:space="preserve">encourages the use of solar systems by removing unreasonable barriers, minimizing costs to property owners and the [City, County, or City and County], and expanding the ability of property owners to install solar energy systems.  The Ordinance allows the [City, County, or City and County] to achieve these goals while protecting the public health and safety. </w:t>
      </w:r>
    </w:p>
    <w:p w:rsidR="00001D6B" w:rsidRPr="00001D6B" w:rsidRDefault="00001D6B" w:rsidP="00D45F47">
      <w:pPr>
        <w:pStyle w:val="ListParagraph"/>
        <w:numPr>
          <w:ilvl w:val="0"/>
          <w:numId w:val="12"/>
        </w:numPr>
        <w:spacing w:after="0" w:line="240" w:lineRule="auto"/>
        <w:jc w:val="both"/>
        <w:rPr>
          <w:rFonts w:cs="Times New Roman"/>
          <w:b/>
        </w:rPr>
      </w:pPr>
      <w:r w:rsidRPr="00001D6B">
        <w:rPr>
          <w:rFonts w:cs="Times New Roman"/>
          <w:b/>
        </w:rPr>
        <w:t xml:space="preserve">APPLICABILITY </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 xml:space="preserve">This Ordinance applies to the permitting of all small residential rooftop solar energy systems in the [City, County, or City and County].   </w:t>
      </w:r>
    </w:p>
    <w:p w:rsidR="00001D6B" w:rsidRPr="00D23E0E" w:rsidRDefault="00001D6B" w:rsidP="00D45F47">
      <w:pPr>
        <w:pStyle w:val="ListParagraph"/>
        <w:numPr>
          <w:ilvl w:val="1"/>
          <w:numId w:val="12"/>
        </w:numPr>
        <w:spacing w:after="0" w:line="240" w:lineRule="auto"/>
        <w:jc w:val="both"/>
        <w:rPr>
          <w:rFonts w:cs="Times New Roman"/>
          <w:b/>
        </w:rPr>
      </w:pPr>
      <w:r w:rsidRPr="00001D6B">
        <w:rPr>
          <w:rFonts w:cs="Times New Roman"/>
        </w:rPr>
        <w:t xml:space="preserve">Small residential rooftop solar energy systems legally established or permitted prior to the effective date of this Ordinance are not subject to the requirements of this Ordinance unless physical modifications or alterations are undertaken that materially change the size, type, or components of a small rooftop energy system in such a way as to require new permitting.  Routine operation and maintenance or like-kind replacements shall not require a permit. </w:t>
      </w:r>
    </w:p>
    <w:p w:rsidR="004A67E6" w:rsidRPr="00D23E0E" w:rsidRDefault="004A67E6" w:rsidP="00D45F47">
      <w:pPr>
        <w:spacing w:after="0" w:line="240" w:lineRule="auto"/>
        <w:jc w:val="both"/>
        <w:rPr>
          <w:rFonts w:cs="Times New Roman"/>
          <w:b/>
        </w:rPr>
      </w:pPr>
    </w:p>
    <w:p w:rsidR="00001D6B" w:rsidRPr="00001D6B" w:rsidRDefault="00001D6B" w:rsidP="00D45F47">
      <w:pPr>
        <w:pStyle w:val="ListParagraph"/>
        <w:numPr>
          <w:ilvl w:val="0"/>
          <w:numId w:val="12"/>
        </w:numPr>
        <w:spacing w:after="0" w:line="240" w:lineRule="auto"/>
        <w:jc w:val="both"/>
        <w:rPr>
          <w:rFonts w:cs="Times New Roman"/>
          <w:b/>
        </w:rPr>
      </w:pPr>
      <w:r w:rsidRPr="00001D6B">
        <w:rPr>
          <w:rFonts w:cs="Times New Roman"/>
          <w:b/>
        </w:rPr>
        <w:t xml:space="preserve">SOLAR ENERGY SYSTEM REQUIREMENTS </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All solar energy systems shall meet applicable health and safety standards and requirements imposed by the state and the [City, County, or City and County], local fire department or district [and utility director, if applicable].</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Solar energy systems for heating water in single</w:t>
      </w:r>
      <w:r w:rsidR="00442E3C">
        <w:rPr>
          <w:rFonts w:cs="Times New Roman"/>
        </w:rPr>
        <w:t>-</w:t>
      </w:r>
      <w:r w:rsidRPr="00001D6B">
        <w:rPr>
          <w:rFonts w:cs="Times New Roman"/>
        </w:rPr>
        <w:t xml:space="preserve">family residences and for heating water in commercial or swimming pool applications shall be certified by an accredited listing agency as defined by the California Plumbing and Mechanical Code. </w:t>
      </w:r>
    </w:p>
    <w:p w:rsidR="00001D6B" w:rsidRPr="00D23E0E" w:rsidRDefault="00001D6B" w:rsidP="00D45F47">
      <w:pPr>
        <w:pStyle w:val="ListParagraph"/>
        <w:numPr>
          <w:ilvl w:val="1"/>
          <w:numId w:val="12"/>
        </w:numPr>
        <w:spacing w:after="0" w:line="240" w:lineRule="auto"/>
        <w:jc w:val="both"/>
        <w:rPr>
          <w:rFonts w:cs="Times New Roman"/>
          <w:b/>
        </w:rPr>
      </w:pPr>
      <w:r w:rsidRPr="00001D6B">
        <w:rPr>
          <w:rFonts w:cs="Times New Roman"/>
        </w:rPr>
        <w:t>Solar energy systems for producing electricity shall meet all applicable safety and performance standards established by the California Electrical Code, the Institute of Electrical and Electronics Engineers, and accredited testing laboratories such as Underwriters Laboratories and, where applicable, rules of the Public Utilities Commission regarding safety and reliability.</w:t>
      </w:r>
    </w:p>
    <w:p w:rsidR="00CF23D0" w:rsidRPr="00D23E0E" w:rsidRDefault="00CF23D0" w:rsidP="00D45F47">
      <w:pPr>
        <w:spacing w:after="0" w:line="240" w:lineRule="auto"/>
        <w:jc w:val="both"/>
        <w:rPr>
          <w:rFonts w:cs="Times New Roman"/>
          <w:b/>
        </w:rPr>
      </w:pPr>
    </w:p>
    <w:p w:rsidR="00001D6B" w:rsidRPr="00001D6B" w:rsidRDefault="00001D6B" w:rsidP="00D45F47">
      <w:pPr>
        <w:pStyle w:val="ListParagraph"/>
        <w:numPr>
          <w:ilvl w:val="0"/>
          <w:numId w:val="12"/>
        </w:numPr>
        <w:spacing w:after="0" w:line="240" w:lineRule="auto"/>
        <w:jc w:val="both"/>
        <w:rPr>
          <w:rFonts w:cs="Times New Roman"/>
          <w:b/>
        </w:rPr>
      </w:pPr>
      <w:r w:rsidRPr="00001D6B">
        <w:rPr>
          <w:rFonts w:cs="Times New Roman"/>
          <w:b/>
        </w:rPr>
        <w:t>DUTIES OF [BUILDING DEPARTMENT] AND [BUILDING] OFFICIAL</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 xml:space="preserve">All documents required for the submission of an expedited solar energy system application shall be made available on the publicly accessible [City, County, Or City and County] </w:t>
      </w:r>
      <w:r w:rsidR="00F94EDB">
        <w:rPr>
          <w:rFonts w:cs="Times New Roman"/>
        </w:rPr>
        <w:t>W</w:t>
      </w:r>
      <w:r w:rsidRPr="00001D6B">
        <w:rPr>
          <w:rFonts w:cs="Times New Roman"/>
        </w:rPr>
        <w:t xml:space="preserve">ebsite. </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Electronic submittal of the required permit application and documents by [email, the Internet, or facsimile] shall be made available to all small residential rooftop solar energy system permit applicants.</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An applicant’s electronic signature shall be accepted on all forms, applications, and other documents in lieu of a wet signature. [Note: If a city, county, or city and county is unable to authorize electronic signatures, it must specify the reason why in the ordinance</w:t>
      </w:r>
      <w:r w:rsidR="006434D4">
        <w:rPr>
          <w:rFonts w:cs="Times New Roman"/>
        </w:rPr>
        <w:t>.</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 xml:space="preserve">The [City, County, Or City and County]’s [Building Department] shall adopt a standard plan and checklist of all requirements with which small residential rooftop solar energy systems shall comply to be eligible for expedited review.  </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rPr>
        <w:t xml:space="preserve">The small residential rooftop solar system permit process, standard plan(s), and checklist(s) shall substantially conform to recommendations for expedited permitting, including the checklist and standard plans contained in the most current version of the </w:t>
      </w:r>
      <w:r w:rsidRPr="004E4305">
        <w:rPr>
          <w:rFonts w:cs="Times New Roman"/>
          <w:i/>
        </w:rPr>
        <w:t>California Solar Permitting Guidebook</w:t>
      </w:r>
      <w:r w:rsidRPr="00001D6B">
        <w:rPr>
          <w:rFonts w:cs="Times New Roman"/>
        </w:rPr>
        <w:t xml:space="preserve"> adopted by the Governor’s Office of Planning and Research. </w:t>
      </w:r>
    </w:p>
    <w:p w:rsidR="00001D6B" w:rsidRPr="00D23E0E" w:rsidRDefault="00001D6B" w:rsidP="00D45F47">
      <w:pPr>
        <w:pStyle w:val="ListParagraph"/>
        <w:numPr>
          <w:ilvl w:val="1"/>
          <w:numId w:val="12"/>
        </w:numPr>
        <w:spacing w:after="0" w:line="240" w:lineRule="auto"/>
        <w:jc w:val="both"/>
        <w:rPr>
          <w:rFonts w:cs="Times New Roman"/>
          <w:b/>
        </w:rPr>
      </w:pPr>
      <w:r w:rsidRPr="00001D6B">
        <w:rPr>
          <w:rFonts w:cs="Times New Roman"/>
        </w:rPr>
        <w:t>All fees prescribed for the permitting of small residential rooftop solar energy system must comply with Government Code Section 65850.55, Government Code Section 66015, Government Code Section 66016, and State Health and Safety Code Section 17951.</w:t>
      </w:r>
    </w:p>
    <w:p w:rsidR="00CF23D0" w:rsidRPr="00D23E0E" w:rsidRDefault="00CF23D0" w:rsidP="00D45F47">
      <w:pPr>
        <w:spacing w:after="0" w:line="240" w:lineRule="auto"/>
        <w:jc w:val="both"/>
        <w:rPr>
          <w:rFonts w:cs="Times New Roman"/>
          <w:b/>
        </w:rPr>
      </w:pPr>
    </w:p>
    <w:p w:rsidR="00001D6B" w:rsidRPr="006434D4" w:rsidRDefault="00001D6B" w:rsidP="00D45F47">
      <w:pPr>
        <w:pStyle w:val="ListParagraph"/>
        <w:numPr>
          <w:ilvl w:val="0"/>
          <w:numId w:val="12"/>
        </w:numPr>
        <w:spacing w:after="0" w:line="240" w:lineRule="auto"/>
        <w:jc w:val="both"/>
        <w:rPr>
          <w:rFonts w:cs="Times New Roman"/>
          <w:b/>
        </w:rPr>
      </w:pPr>
      <w:r w:rsidRPr="006434D4">
        <w:rPr>
          <w:rFonts w:cs="Times New Roman"/>
          <w:b/>
        </w:rPr>
        <w:t>PERMIT REVIEW AND INSPECTION REQUIREMENTS</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The [City, County, or City and County] [Building Department] shall adopt an administrative, nondiscretionary review process to expedite approval of small residential rooftop solar energy systems within [</w:t>
      </w:r>
      <w:r w:rsidRPr="00843B95">
        <w:rPr>
          <w:rFonts w:cs="Times New Roman"/>
        </w:rPr>
        <w:t>30 days</w:t>
      </w:r>
      <w:r w:rsidRPr="00001D6B">
        <w:rPr>
          <w:rFonts w:cs="Times New Roman"/>
        </w:rPr>
        <w:t xml:space="preserve">] of the adoption on this Ordinance.  </w:t>
      </w:r>
      <w:r w:rsidR="006600CA">
        <w:rPr>
          <w:rFonts w:cs="Times New Roman"/>
        </w:rPr>
        <w:t>[Note: A jurisdiction must create their permitting process on or before September 30, 2015.]</w:t>
      </w:r>
      <w:r w:rsidR="00C107EB">
        <w:rPr>
          <w:rFonts w:cs="Times New Roman"/>
        </w:rPr>
        <w:t xml:space="preserve">  </w:t>
      </w:r>
      <w:r w:rsidRPr="00001D6B">
        <w:rPr>
          <w:rFonts w:cs="Times New Roman"/>
        </w:rPr>
        <w:t>The [Building Department] shall issue a building permit or other nondiscretionary permit [the same day for over-the-counter applications or within [</w:t>
      </w:r>
      <w:r w:rsidRPr="00843B95">
        <w:rPr>
          <w:rFonts w:cs="Times New Roman"/>
        </w:rPr>
        <w:t>1-3</w:t>
      </w:r>
      <w:r w:rsidRPr="00001D6B">
        <w:rPr>
          <w:rFonts w:cs="Times New Roman"/>
        </w:rPr>
        <w:t>] business days for electronic applications] of receipt of a complete application and meets the requirements of the approved checklist and standard plan. A building official may require an applicant to apply for a use permit if the official finds, based on substantial evidence, that the solar energy system could have a specific, adverse impact upon the public health and safety.  Such decisions may be appealed to the [City, County, or City and County] Planning Commission</w:t>
      </w:r>
      <w:r w:rsidR="006434D4">
        <w:rPr>
          <w:rFonts w:cs="Times New Roman"/>
        </w:rPr>
        <w:t>.</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 xml:space="preserve">Review of the application shall be limited to the building official’s review of whether the application meets local, state, and federal health and safety requirements. </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 xml:space="preserve">If a use permit is required, a building official may deny an application for the use permit if the official makes written findings based upon substantive evidence in the record that the proposed installation would have a specific, adverse impact upon public health or safety and there is no feasible method to satisfactorily mitigate or avoid, as defined, the adverse impact.  Such findings shall include the basis for the rejection of the potential feasible alternative for preventing the adverse impact. Such decisions may be appealed to the [City, County, or City and County] Planning Commission. </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Any condition imposed on an application shall be designed to mitigate the specific, adverse impact upon health and safety at the lowest possible cost.</w:t>
      </w:r>
    </w:p>
    <w:p w:rsidR="00001D6B" w:rsidRPr="00001D6B" w:rsidRDefault="00001D6B" w:rsidP="00D45F47">
      <w:pPr>
        <w:pStyle w:val="NormalWeb"/>
        <w:numPr>
          <w:ilvl w:val="1"/>
          <w:numId w:val="12"/>
        </w:numPr>
        <w:spacing w:after="0" w:line="240" w:lineRule="auto"/>
        <w:jc w:val="both"/>
        <w:rPr>
          <w:rFonts w:asciiTheme="minorHAnsi" w:hAnsiTheme="minorHAnsi"/>
          <w:sz w:val="22"/>
          <w:szCs w:val="22"/>
        </w:rPr>
      </w:pPr>
      <w:r w:rsidRPr="00001D6B">
        <w:rPr>
          <w:rFonts w:asciiTheme="minorHAnsi" w:hAnsiTheme="minorHAnsi"/>
          <w:sz w:val="22"/>
          <w:szCs w:val="22"/>
        </w:rPr>
        <w:t xml:space="preserve">“A feasible method to satisfactorily mitigate or avoid the specific, adverse impact” includes, but is not limited to, any cost-effective method, condition, or mitigation imposed by the </w:t>
      </w:r>
      <w:r w:rsidRPr="00001D6B">
        <w:rPr>
          <w:rFonts w:asciiTheme="minorHAnsi" w:eastAsia="Times New Roman" w:hAnsiTheme="minorHAnsi"/>
          <w:sz w:val="22"/>
          <w:szCs w:val="22"/>
        </w:rPr>
        <w:t xml:space="preserve">[City, County, or City and County] </w:t>
      </w:r>
      <w:r w:rsidRPr="00001D6B">
        <w:rPr>
          <w:rFonts w:asciiTheme="minorHAnsi" w:hAnsiTheme="minorHAnsi"/>
          <w:sz w:val="22"/>
          <w:szCs w:val="22"/>
        </w:rPr>
        <w:t xml:space="preserve">on another similarly situated application in a prior successful application for a permit.  The </w:t>
      </w:r>
      <w:r w:rsidRPr="00001D6B">
        <w:rPr>
          <w:rFonts w:asciiTheme="minorHAnsi" w:eastAsia="Times New Roman" w:hAnsiTheme="minorHAnsi"/>
          <w:sz w:val="22"/>
          <w:szCs w:val="22"/>
        </w:rPr>
        <w:t xml:space="preserve">[City, County, or City and County] </w:t>
      </w:r>
      <w:r w:rsidRPr="00001D6B">
        <w:rPr>
          <w:rFonts w:asciiTheme="minorHAnsi" w:hAnsiTheme="minorHAnsi"/>
          <w:sz w:val="22"/>
          <w:szCs w:val="22"/>
        </w:rPr>
        <w:t xml:space="preserve">shall use its best efforts to ensure that the selected method, condition, or mitigation meets the conditions of subparagraphs (A) and (B) of paragraph (1) of subdivision (d) of Section 714 of the Civil Code defining restrictions that do not significantly increase the cost of the system or decrease its efficiency or specified performance. </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 xml:space="preserve">A City, County, or City and County shall not condition approval of an application on the approval of an association, as defined in Section 4080 of the Civil Code. </w:t>
      </w:r>
    </w:p>
    <w:p w:rsidR="00001D6B" w:rsidRPr="00001D6B" w:rsidRDefault="00001D6B" w:rsidP="00D45F47">
      <w:pPr>
        <w:pStyle w:val="ListParagraph"/>
        <w:numPr>
          <w:ilvl w:val="1"/>
          <w:numId w:val="12"/>
        </w:numPr>
        <w:spacing w:after="0" w:line="240" w:lineRule="auto"/>
        <w:jc w:val="both"/>
        <w:rPr>
          <w:rFonts w:cs="Times New Roman"/>
          <w:b/>
        </w:rPr>
      </w:pPr>
      <w:r w:rsidRPr="00001D6B">
        <w:rPr>
          <w:rFonts w:cs="Times New Roman"/>
          <w:b/>
        </w:rPr>
        <w:t xml:space="preserve"> </w:t>
      </w:r>
      <w:r w:rsidRPr="00001D6B">
        <w:rPr>
          <w:rFonts w:cs="Times New Roman"/>
        </w:rPr>
        <w:t>If an application is deemed incomplete, a written correction notice detailing all deficiencies in the application and any additional information or documentation required to be eligible for expedited permit issuance shall be sent to the applicant for resubmission.</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 xml:space="preserve">Only one inspection shall be required and performed by the [Building Department] for small residential rooftop solar energy systems eligible for expedited review.  [A separate fire inspection may be performed if an agreement with the local fire authority does not exist to perform safety inspections on behalf of the fire authority.]  </w:t>
      </w:r>
    </w:p>
    <w:p w:rsidR="00001D6B" w:rsidRPr="00001D6B" w:rsidRDefault="00001D6B" w:rsidP="00D45F47">
      <w:pPr>
        <w:pStyle w:val="ListParagraph"/>
        <w:numPr>
          <w:ilvl w:val="1"/>
          <w:numId w:val="12"/>
        </w:numPr>
        <w:spacing w:after="0" w:line="240" w:lineRule="auto"/>
        <w:jc w:val="both"/>
        <w:rPr>
          <w:rFonts w:cs="Times New Roman"/>
        </w:rPr>
      </w:pPr>
      <w:r w:rsidRPr="00001D6B">
        <w:rPr>
          <w:rFonts w:cs="Times New Roman"/>
        </w:rPr>
        <w:t xml:space="preserve">The inspection shall be done in a timely manner and should include consolidated inspections. </w:t>
      </w:r>
      <w:r w:rsidRPr="00843B95">
        <w:rPr>
          <w:rFonts w:cs="Times New Roman"/>
        </w:rPr>
        <w:t xml:space="preserve">An inspection will be scheduled within </w:t>
      </w:r>
      <w:r w:rsidR="00482CF9" w:rsidRPr="00843B95">
        <w:rPr>
          <w:rFonts w:cs="Times New Roman"/>
        </w:rPr>
        <w:t>two</w:t>
      </w:r>
      <w:r w:rsidR="00482CF9" w:rsidRPr="004E4305">
        <w:rPr>
          <w:rFonts w:cs="Times New Roman"/>
          <w:i/>
        </w:rPr>
        <w:t xml:space="preserve"> </w:t>
      </w:r>
      <w:r w:rsidRPr="004E4305">
        <w:rPr>
          <w:rFonts w:cs="Times New Roman"/>
          <w:i/>
        </w:rPr>
        <w:t>[</w:t>
      </w:r>
      <w:r w:rsidRPr="00843B95">
        <w:rPr>
          <w:rFonts w:cs="Times New Roman"/>
        </w:rPr>
        <w:t>2] business days of a request and provide a two</w:t>
      </w:r>
      <w:r w:rsidR="00482CF9" w:rsidRPr="00843B95">
        <w:rPr>
          <w:rFonts w:cs="Times New Roman"/>
        </w:rPr>
        <w:t>-</w:t>
      </w:r>
      <w:r w:rsidRPr="00843B95">
        <w:rPr>
          <w:rFonts w:cs="Times New Roman"/>
        </w:rPr>
        <w:t xml:space="preserve"> [2</w:t>
      </w:r>
      <w:r w:rsidR="00482CF9" w:rsidRPr="00843B95">
        <w:rPr>
          <w:rFonts w:cs="Times New Roman"/>
        </w:rPr>
        <w:t>-</w:t>
      </w:r>
      <w:r w:rsidRPr="00843B95">
        <w:rPr>
          <w:rFonts w:cs="Times New Roman"/>
        </w:rPr>
        <w:t>] hour inspection window</w:t>
      </w:r>
      <w:r w:rsidRPr="00001D6B">
        <w:rPr>
          <w:rFonts w:cs="Times New Roman"/>
        </w:rPr>
        <w:t xml:space="preserve">. </w:t>
      </w:r>
    </w:p>
    <w:p w:rsidR="00BA3B88" w:rsidRPr="007A54B8" w:rsidRDefault="00001D6B" w:rsidP="00D45F47">
      <w:pPr>
        <w:pStyle w:val="ListParagraph"/>
        <w:numPr>
          <w:ilvl w:val="1"/>
          <w:numId w:val="12"/>
        </w:numPr>
        <w:spacing w:after="0" w:line="240" w:lineRule="auto"/>
        <w:jc w:val="both"/>
        <w:rPr>
          <w:rFonts w:cs="Times New Roman"/>
        </w:rPr>
      </w:pPr>
      <w:r w:rsidRPr="00001D6B">
        <w:rPr>
          <w:rFonts w:cs="Times New Roman"/>
        </w:rPr>
        <w:t xml:space="preserve">If a </w:t>
      </w:r>
      <w:r w:rsidRPr="00001D6B">
        <w:rPr>
          <w:rFonts w:eastAsia="Times New Roman" w:cs="Times New Roman"/>
        </w:rPr>
        <w:t>small residential rooftop solar energy system</w:t>
      </w:r>
      <w:r w:rsidRPr="00001D6B">
        <w:rPr>
          <w:rFonts w:cs="Times New Roman"/>
        </w:rPr>
        <w:t xml:space="preserve"> fails inspection, a subsequent inspection is authorized but need not conform to the r</w:t>
      </w:r>
      <w:r w:rsidR="007A54B8">
        <w:rPr>
          <w:rFonts w:cs="Times New Roman"/>
        </w:rPr>
        <w:t>equirements of this Ordinance.</w:t>
      </w:r>
      <w:bookmarkStart w:id="3" w:name="_GoBack"/>
      <w:bookmarkEnd w:id="3"/>
    </w:p>
    <w:sectPr w:rsidR="00BA3B88" w:rsidRPr="007A54B8" w:rsidSect="007A54B8">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33" w:rsidRDefault="00741033" w:rsidP="00953946">
      <w:pPr>
        <w:spacing w:after="0" w:line="240" w:lineRule="auto"/>
      </w:pPr>
      <w:r>
        <w:separator/>
      </w:r>
    </w:p>
    <w:p w:rsidR="00741033" w:rsidRDefault="00741033"/>
    <w:p w:rsidR="00741033" w:rsidRDefault="00741033"/>
  </w:endnote>
  <w:endnote w:type="continuationSeparator" w:id="0">
    <w:p w:rsidR="00741033" w:rsidRDefault="00741033" w:rsidP="00953946">
      <w:pPr>
        <w:spacing w:after="0" w:line="240" w:lineRule="auto"/>
      </w:pPr>
      <w:r>
        <w:continuationSeparator/>
      </w:r>
    </w:p>
    <w:p w:rsidR="00741033" w:rsidRDefault="00741033"/>
    <w:p w:rsidR="00741033" w:rsidRDefault="00741033"/>
  </w:endnote>
  <w:endnote w:type="continuationNotice" w:id="1">
    <w:p w:rsidR="00741033" w:rsidRDefault="00741033">
      <w:pPr>
        <w:spacing w:after="0" w:line="240" w:lineRule="auto"/>
      </w:pPr>
    </w:p>
    <w:p w:rsidR="00741033" w:rsidRDefault="00741033"/>
    <w:p w:rsidR="00741033" w:rsidRDefault="00741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8C" w:rsidRPr="003C0660" w:rsidRDefault="007A54B8" w:rsidP="0043206E">
    <w:pPr>
      <w:pStyle w:val="Footer"/>
      <w:tabs>
        <w:tab w:val="left" w:pos="8296"/>
      </w:tabs>
      <w:rPr>
        <w:color w:val="A6A6A6" w:themeColor="background1" w:themeShade="A6"/>
        <w:sz w:val="20"/>
        <w:szCs w:val="20"/>
      </w:rPr>
    </w:pPr>
    <w:r>
      <w:rPr>
        <w:rFonts w:ascii="Myriad Pro Light" w:hAnsi="Myriad Pro Light"/>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8C" w:rsidRDefault="0087008C" w:rsidP="006E38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33" w:rsidRDefault="00741033" w:rsidP="00953946">
      <w:pPr>
        <w:spacing w:after="0" w:line="240" w:lineRule="auto"/>
      </w:pPr>
      <w:r>
        <w:separator/>
      </w:r>
    </w:p>
    <w:p w:rsidR="00741033" w:rsidRDefault="00741033"/>
    <w:p w:rsidR="00741033" w:rsidRDefault="00741033"/>
  </w:footnote>
  <w:footnote w:type="continuationSeparator" w:id="0">
    <w:p w:rsidR="00741033" w:rsidRDefault="00741033" w:rsidP="00953946">
      <w:pPr>
        <w:spacing w:after="0" w:line="240" w:lineRule="auto"/>
      </w:pPr>
      <w:r>
        <w:continuationSeparator/>
      </w:r>
    </w:p>
    <w:p w:rsidR="00741033" w:rsidRDefault="00741033"/>
    <w:p w:rsidR="00741033" w:rsidRDefault="00741033"/>
  </w:footnote>
  <w:footnote w:type="continuationNotice" w:id="1">
    <w:p w:rsidR="00741033" w:rsidRDefault="00741033">
      <w:pPr>
        <w:spacing w:after="0" w:line="240" w:lineRule="auto"/>
      </w:pPr>
    </w:p>
    <w:p w:rsidR="00741033" w:rsidRDefault="00741033"/>
    <w:p w:rsidR="00741033" w:rsidRDefault="007410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4B3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8269AB"/>
    <w:multiLevelType w:val="hybridMultilevel"/>
    <w:tmpl w:val="4A02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3C00"/>
    <w:multiLevelType w:val="hybridMultilevel"/>
    <w:tmpl w:val="A3A0A504"/>
    <w:lvl w:ilvl="0" w:tplc="C346EFBE">
      <w:start w:val="1"/>
      <w:numFmt w:val="decimal"/>
      <w:lvlText w:val="%1."/>
      <w:lvlJc w:val="left"/>
      <w:pPr>
        <w:ind w:left="360" w:hanging="360"/>
      </w:pPr>
      <w:rPr>
        <w:b/>
      </w:rPr>
    </w:lvl>
    <w:lvl w:ilvl="1" w:tplc="0F1E37B4">
      <w:start w:val="1"/>
      <w:numFmt w:val="lowerLetter"/>
      <w:lvlText w:val="%2."/>
      <w:lvlJc w:val="left"/>
      <w:pPr>
        <w:ind w:left="1080" w:hanging="360"/>
      </w:pPr>
      <w:rPr>
        <w:b/>
      </w:rPr>
    </w:lvl>
    <w:lvl w:ilvl="2" w:tplc="C3AAFE7E">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9156C5E"/>
    <w:multiLevelType w:val="hybridMultilevel"/>
    <w:tmpl w:val="1B6C86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D3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C21488"/>
    <w:multiLevelType w:val="hybridMultilevel"/>
    <w:tmpl w:val="A35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64F40D9"/>
    <w:multiLevelType w:val="hybridMultilevel"/>
    <w:tmpl w:val="049873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7">
    <w:nsid w:val="45C83ED9"/>
    <w:multiLevelType w:val="hybridMultilevel"/>
    <w:tmpl w:val="B38E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D43448F"/>
    <w:multiLevelType w:val="hybridMultilevel"/>
    <w:tmpl w:val="AC4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3152C"/>
    <w:multiLevelType w:val="hybridMultilevel"/>
    <w:tmpl w:val="C8B09A14"/>
    <w:lvl w:ilvl="0" w:tplc="C346EFB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05D4D"/>
    <w:multiLevelType w:val="hybridMultilevel"/>
    <w:tmpl w:val="26C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308B5"/>
    <w:multiLevelType w:val="hybridMultilevel"/>
    <w:tmpl w:val="6EC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22957"/>
    <w:multiLevelType w:val="hybridMultilevel"/>
    <w:tmpl w:val="8976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44D2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4">
    <w:nsid w:val="764F011A"/>
    <w:multiLevelType w:val="hybridMultilevel"/>
    <w:tmpl w:val="C0A4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6"/>
  </w:num>
  <w:num w:numId="5">
    <w:abstractNumId w:val="5"/>
  </w:num>
  <w:num w:numId="6">
    <w:abstractNumId w:val="2"/>
  </w:num>
  <w:num w:numId="7">
    <w:abstractNumId w:val="1"/>
  </w:num>
  <w:num w:numId="8">
    <w:abstractNumId w:val="10"/>
  </w:num>
  <w:num w:numId="9">
    <w:abstractNumId w:val="12"/>
  </w:num>
  <w:num w:numId="10">
    <w:abstractNumId w:val="11"/>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46"/>
    <w:rsid w:val="000010B5"/>
    <w:rsid w:val="00001D6B"/>
    <w:rsid w:val="000035D3"/>
    <w:rsid w:val="00003F7C"/>
    <w:rsid w:val="000072E1"/>
    <w:rsid w:val="00010A13"/>
    <w:rsid w:val="000122A9"/>
    <w:rsid w:val="00015055"/>
    <w:rsid w:val="000204EF"/>
    <w:rsid w:val="00021353"/>
    <w:rsid w:val="00022FB0"/>
    <w:rsid w:val="00025AE9"/>
    <w:rsid w:val="00031359"/>
    <w:rsid w:val="00033652"/>
    <w:rsid w:val="00034A29"/>
    <w:rsid w:val="000363D5"/>
    <w:rsid w:val="000403FA"/>
    <w:rsid w:val="00042B38"/>
    <w:rsid w:val="000445E8"/>
    <w:rsid w:val="00051945"/>
    <w:rsid w:val="0005363A"/>
    <w:rsid w:val="000562C8"/>
    <w:rsid w:val="00056D00"/>
    <w:rsid w:val="000655A3"/>
    <w:rsid w:val="00066CD4"/>
    <w:rsid w:val="00070D03"/>
    <w:rsid w:val="0007356B"/>
    <w:rsid w:val="000777F3"/>
    <w:rsid w:val="00080DBF"/>
    <w:rsid w:val="00084C8A"/>
    <w:rsid w:val="00090DE2"/>
    <w:rsid w:val="00091731"/>
    <w:rsid w:val="000944E4"/>
    <w:rsid w:val="00095161"/>
    <w:rsid w:val="00097F27"/>
    <w:rsid w:val="000A2AE3"/>
    <w:rsid w:val="000B18B0"/>
    <w:rsid w:val="000B1A8A"/>
    <w:rsid w:val="000B5E27"/>
    <w:rsid w:val="000D4FA7"/>
    <w:rsid w:val="000D71F9"/>
    <w:rsid w:val="000E0931"/>
    <w:rsid w:val="000E0EFA"/>
    <w:rsid w:val="000E22BB"/>
    <w:rsid w:val="000E7E08"/>
    <w:rsid w:val="000F4811"/>
    <w:rsid w:val="000F4FFA"/>
    <w:rsid w:val="001051AA"/>
    <w:rsid w:val="00110A9C"/>
    <w:rsid w:val="00113059"/>
    <w:rsid w:val="0014442C"/>
    <w:rsid w:val="001466C6"/>
    <w:rsid w:val="001542D7"/>
    <w:rsid w:val="00161905"/>
    <w:rsid w:val="00167524"/>
    <w:rsid w:val="0018140E"/>
    <w:rsid w:val="00181454"/>
    <w:rsid w:val="00190392"/>
    <w:rsid w:val="001A3A8D"/>
    <w:rsid w:val="001B065A"/>
    <w:rsid w:val="001B3764"/>
    <w:rsid w:val="001B557F"/>
    <w:rsid w:val="001C5F14"/>
    <w:rsid w:val="001C6CD7"/>
    <w:rsid w:val="001D2187"/>
    <w:rsid w:val="001D3AED"/>
    <w:rsid w:val="001D4E54"/>
    <w:rsid w:val="001D584C"/>
    <w:rsid w:val="001E1D44"/>
    <w:rsid w:val="001E2FA5"/>
    <w:rsid w:val="001F1619"/>
    <w:rsid w:val="001F675B"/>
    <w:rsid w:val="001F7CBB"/>
    <w:rsid w:val="00202A6D"/>
    <w:rsid w:val="00205FEA"/>
    <w:rsid w:val="00207134"/>
    <w:rsid w:val="00207816"/>
    <w:rsid w:val="00207B8D"/>
    <w:rsid w:val="00210923"/>
    <w:rsid w:val="00212987"/>
    <w:rsid w:val="002218C8"/>
    <w:rsid w:val="00221E2D"/>
    <w:rsid w:val="0022654F"/>
    <w:rsid w:val="00240210"/>
    <w:rsid w:val="002447DF"/>
    <w:rsid w:val="00245AB9"/>
    <w:rsid w:val="002607EB"/>
    <w:rsid w:val="00261066"/>
    <w:rsid w:val="00261942"/>
    <w:rsid w:val="00262E36"/>
    <w:rsid w:val="00264179"/>
    <w:rsid w:val="002642E8"/>
    <w:rsid w:val="0027010D"/>
    <w:rsid w:val="00275E0E"/>
    <w:rsid w:val="002806D2"/>
    <w:rsid w:val="002848F3"/>
    <w:rsid w:val="00285627"/>
    <w:rsid w:val="0028683C"/>
    <w:rsid w:val="00287A6B"/>
    <w:rsid w:val="00287F2E"/>
    <w:rsid w:val="002907F2"/>
    <w:rsid w:val="00294BF6"/>
    <w:rsid w:val="002A52AC"/>
    <w:rsid w:val="002A5EF6"/>
    <w:rsid w:val="002A6FC4"/>
    <w:rsid w:val="002B0CB9"/>
    <w:rsid w:val="002B199F"/>
    <w:rsid w:val="002B1FD7"/>
    <w:rsid w:val="002B5358"/>
    <w:rsid w:val="002B6E44"/>
    <w:rsid w:val="002B73E5"/>
    <w:rsid w:val="002C24B3"/>
    <w:rsid w:val="002C3597"/>
    <w:rsid w:val="002C4A79"/>
    <w:rsid w:val="002D03AC"/>
    <w:rsid w:val="002D5811"/>
    <w:rsid w:val="002E0319"/>
    <w:rsid w:val="002E1C52"/>
    <w:rsid w:val="002F3D8D"/>
    <w:rsid w:val="002F7EE8"/>
    <w:rsid w:val="00303606"/>
    <w:rsid w:val="00306EE6"/>
    <w:rsid w:val="00307BD5"/>
    <w:rsid w:val="00310C92"/>
    <w:rsid w:val="003118A7"/>
    <w:rsid w:val="00311D68"/>
    <w:rsid w:val="00314142"/>
    <w:rsid w:val="00315785"/>
    <w:rsid w:val="00321682"/>
    <w:rsid w:val="00324DDA"/>
    <w:rsid w:val="00325365"/>
    <w:rsid w:val="003273DB"/>
    <w:rsid w:val="00331016"/>
    <w:rsid w:val="00332785"/>
    <w:rsid w:val="00332CC8"/>
    <w:rsid w:val="00334125"/>
    <w:rsid w:val="0033680F"/>
    <w:rsid w:val="00337FD6"/>
    <w:rsid w:val="0035097A"/>
    <w:rsid w:val="003558D5"/>
    <w:rsid w:val="0035604C"/>
    <w:rsid w:val="00360308"/>
    <w:rsid w:val="00366047"/>
    <w:rsid w:val="003677C8"/>
    <w:rsid w:val="00383E76"/>
    <w:rsid w:val="00385A5F"/>
    <w:rsid w:val="00385C39"/>
    <w:rsid w:val="00392D92"/>
    <w:rsid w:val="003A054A"/>
    <w:rsid w:val="003A087D"/>
    <w:rsid w:val="003B4ADB"/>
    <w:rsid w:val="003B5AA1"/>
    <w:rsid w:val="003B7FAD"/>
    <w:rsid w:val="003C0660"/>
    <w:rsid w:val="003C6B83"/>
    <w:rsid w:val="003D45AB"/>
    <w:rsid w:val="003E43B1"/>
    <w:rsid w:val="003E5AF3"/>
    <w:rsid w:val="003E723F"/>
    <w:rsid w:val="003E7891"/>
    <w:rsid w:val="003F3CD2"/>
    <w:rsid w:val="003F4C10"/>
    <w:rsid w:val="003F4DB7"/>
    <w:rsid w:val="00400FBF"/>
    <w:rsid w:val="0040207E"/>
    <w:rsid w:val="0040401D"/>
    <w:rsid w:val="00404308"/>
    <w:rsid w:val="004073C6"/>
    <w:rsid w:val="004118E0"/>
    <w:rsid w:val="00413D7C"/>
    <w:rsid w:val="0041764E"/>
    <w:rsid w:val="0042496D"/>
    <w:rsid w:val="0042557C"/>
    <w:rsid w:val="00427783"/>
    <w:rsid w:val="00431802"/>
    <w:rsid w:val="0043206E"/>
    <w:rsid w:val="004322CE"/>
    <w:rsid w:val="004336B4"/>
    <w:rsid w:val="00434173"/>
    <w:rsid w:val="00435464"/>
    <w:rsid w:val="00440341"/>
    <w:rsid w:val="00440745"/>
    <w:rsid w:val="00442E3C"/>
    <w:rsid w:val="00451661"/>
    <w:rsid w:val="004555C1"/>
    <w:rsid w:val="00470A06"/>
    <w:rsid w:val="0047460B"/>
    <w:rsid w:val="00477412"/>
    <w:rsid w:val="00480C20"/>
    <w:rsid w:val="00482CF9"/>
    <w:rsid w:val="00484CF2"/>
    <w:rsid w:val="00486683"/>
    <w:rsid w:val="00491DE0"/>
    <w:rsid w:val="004930AF"/>
    <w:rsid w:val="00493E46"/>
    <w:rsid w:val="00494976"/>
    <w:rsid w:val="00494A46"/>
    <w:rsid w:val="00495539"/>
    <w:rsid w:val="004A49FE"/>
    <w:rsid w:val="004A67E6"/>
    <w:rsid w:val="004B0264"/>
    <w:rsid w:val="004B3706"/>
    <w:rsid w:val="004C3506"/>
    <w:rsid w:val="004C507E"/>
    <w:rsid w:val="004C5086"/>
    <w:rsid w:val="004C5143"/>
    <w:rsid w:val="004C5B82"/>
    <w:rsid w:val="004D1490"/>
    <w:rsid w:val="004D1E15"/>
    <w:rsid w:val="004D2B10"/>
    <w:rsid w:val="004D6CDB"/>
    <w:rsid w:val="004D7346"/>
    <w:rsid w:val="004E0B2F"/>
    <w:rsid w:val="004E136A"/>
    <w:rsid w:val="004E4305"/>
    <w:rsid w:val="004F3BED"/>
    <w:rsid w:val="004F5B50"/>
    <w:rsid w:val="004F733A"/>
    <w:rsid w:val="00502E68"/>
    <w:rsid w:val="005039DE"/>
    <w:rsid w:val="00510E81"/>
    <w:rsid w:val="0051208B"/>
    <w:rsid w:val="00514D3F"/>
    <w:rsid w:val="005176D9"/>
    <w:rsid w:val="00520A71"/>
    <w:rsid w:val="00522C1D"/>
    <w:rsid w:val="0052308E"/>
    <w:rsid w:val="00525373"/>
    <w:rsid w:val="005364A6"/>
    <w:rsid w:val="00541B2C"/>
    <w:rsid w:val="005438C6"/>
    <w:rsid w:val="00543FF2"/>
    <w:rsid w:val="0054798F"/>
    <w:rsid w:val="0055014B"/>
    <w:rsid w:val="005628CB"/>
    <w:rsid w:val="00563614"/>
    <w:rsid w:val="00565583"/>
    <w:rsid w:val="00570B20"/>
    <w:rsid w:val="0057107C"/>
    <w:rsid w:val="005740B1"/>
    <w:rsid w:val="00574557"/>
    <w:rsid w:val="00577DEE"/>
    <w:rsid w:val="00582FBB"/>
    <w:rsid w:val="005852B9"/>
    <w:rsid w:val="00586957"/>
    <w:rsid w:val="00596D43"/>
    <w:rsid w:val="005B0152"/>
    <w:rsid w:val="005B01C5"/>
    <w:rsid w:val="005C09DB"/>
    <w:rsid w:val="005D0E06"/>
    <w:rsid w:val="005D4B01"/>
    <w:rsid w:val="005D6304"/>
    <w:rsid w:val="005F0EFE"/>
    <w:rsid w:val="005F2CD3"/>
    <w:rsid w:val="005F4158"/>
    <w:rsid w:val="005F4B66"/>
    <w:rsid w:val="005F6A53"/>
    <w:rsid w:val="006064E7"/>
    <w:rsid w:val="0060734A"/>
    <w:rsid w:val="00607D26"/>
    <w:rsid w:val="006100C6"/>
    <w:rsid w:val="00610AC3"/>
    <w:rsid w:val="00620B48"/>
    <w:rsid w:val="00620C5F"/>
    <w:rsid w:val="006218D1"/>
    <w:rsid w:val="00621E4F"/>
    <w:rsid w:val="00623434"/>
    <w:rsid w:val="00625EFA"/>
    <w:rsid w:val="00630117"/>
    <w:rsid w:val="006309F8"/>
    <w:rsid w:val="006355CA"/>
    <w:rsid w:val="00636F9B"/>
    <w:rsid w:val="0064036F"/>
    <w:rsid w:val="0064056E"/>
    <w:rsid w:val="006422C6"/>
    <w:rsid w:val="0064324C"/>
    <w:rsid w:val="006434D4"/>
    <w:rsid w:val="00646D9F"/>
    <w:rsid w:val="0065026F"/>
    <w:rsid w:val="006524DB"/>
    <w:rsid w:val="00655079"/>
    <w:rsid w:val="006600CA"/>
    <w:rsid w:val="00664C98"/>
    <w:rsid w:val="006670CC"/>
    <w:rsid w:val="00671BDC"/>
    <w:rsid w:val="006750B2"/>
    <w:rsid w:val="00684E6C"/>
    <w:rsid w:val="0068715E"/>
    <w:rsid w:val="0069084A"/>
    <w:rsid w:val="00691081"/>
    <w:rsid w:val="00692F0C"/>
    <w:rsid w:val="006938E1"/>
    <w:rsid w:val="00694B8C"/>
    <w:rsid w:val="0069609E"/>
    <w:rsid w:val="006A0673"/>
    <w:rsid w:val="006A0D2C"/>
    <w:rsid w:val="006A3F29"/>
    <w:rsid w:val="006A456B"/>
    <w:rsid w:val="006A70EF"/>
    <w:rsid w:val="006B113C"/>
    <w:rsid w:val="006B4DE5"/>
    <w:rsid w:val="006C027C"/>
    <w:rsid w:val="006C4A4A"/>
    <w:rsid w:val="006D4A7C"/>
    <w:rsid w:val="006E2342"/>
    <w:rsid w:val="006E38F4"/>
    <w:rsid w:val="006F2FB4"/>
    <w:rsid w:val="006F3F72"/>
    <w:rsid w:val="006F6760"/>
    <w:rsid w:val="00703116"/>
    <w:rsid w:val="00704C40"/>
    <w:rsid w:val="00705CB4"/>
    <w:rsid w:val="00712008"/>
    <w:rsid w:val="00721FB8"/>
    <w:rsid w:val="0072336C"/>
    <w:rsid w:val="0073088B"/>
    <w:rsid w:val="00731682"/>
    <w:rsid w:val="0073327F"/>
    <w:rsid w:val="00734735"/>
    <w:rsid w:val="00734960"/>
    <w:rsid w:val="00736C52"/>
    <w:rsid w:val="0074018D"/>
    <w:rsid w:val="00741033"/>
    <w:rsid w:val="0074579A"/>
    <w:rsid w:val="00750AE9"/>
    <w:rsid w:val="00751FB9"/>
    <w:rsid w:val="00752277"/>
    <w:rsid w:val="007569CD"/>
    <w:rsid w:val="007603C6"/>
    <w:rsid w:val="007633C4"/>
    <w:rsid w:val="007707C4"/>
    <w:rsid w:val="00782D45"/>
    <w:rsid w:val="00785AF1"/>
    <w:rsid w:val="007905B2"/>
    <w:rsid w:val="00790B5F"/>
    <w:rsid w:val="00797D33"/>
    <w:rsid w:val="007A1D36"/>
    <w:rsid w:val="007A459F"/>
    <w:rsid w:val="007A54B8"/>
    <w:rsid w:val="007A7789"/>
    <w:rsid w:val="007B7FB2"/>
    <w:rsid w:val="007C0BFF"/>
    <w:rsid w:val="007C517D"/>
    <w:rsid w:val="007C57BE"/>
    <w:rsid w:val="007D09C7"/>
    <w:rsid w:val="007D1741"/>
    <w:rsid w:val="007D229F"/>
    <w:rsid w:val="007D3600"/>
    <w:rsid w:val="007E0198"/>
    <w:rsid w:val="007E0D8B"/>
    <w:rsid w:val="007E15D5"/>
    <w:rsid w:val="007E5055"/>
    <w:rsid w:val="007E50FC"/>
    <w:rsid w:val="007F0E29"/>
    <w:rsid w:val="007F1631"/>
    <w:rsid w:val="007F4FBA"/>
    <w:rsid w:val="007F5F65"/>
    <w:rsid w:val="007F6083"/>
    <w:rsid w:val="00802B56"/>
    <w:rsid w:val="008032FA"/>
    <w:rsid w:val="00812832"/>
    <w:rsid w:val="008168A3"/>
    <w:rsid w:val="00822748"/>
    <w:rsid w:val="008232AE"/>
    <w:rsid w:val="008338DB"/>
    <w:rsid w:val="008369AA"/>
    <w:rsid w:val="00837494"/>
    <w:rsid w:val="00841E85"/>
    <w:rsid w:val="00842BAC"/>
    <w:rsid w:val="00843B95"/>
    <w:rsid w:val="00845082"/>
    <w:rsid w:val="00846719"/>
    <w:rsid w:val="00854730"/>
    <w:rsid w:val="00855F47"/>
    <w:rsid w:val="00862D04"/>
    <w:rsid w:val="008658B0"/>
    <w:rsid w:val="0087008C"/>
    <w:rsid w:val="00875C76"/>
    <w:rsid w:val="008762EF"/>
    <w:rsid w:val="008809E0"/>
    <w:rsid w:val="00880BDE"/>
    <w:rsid w:val="008810BD"/>
    <w:rsid w:val="00881459"/>
    <w:rsid w:val="00883E2C"/>
    <w:rsid w:val="00885642"/>
    <w:rsid w:val="00892172"/>
    <w:rsid w:val="00893183"/>
    <w:rsid w:val="00897F86"/>
    <w:rsid w:val="008A032D"/>
    <w:rsid w:val="008A0476"/>
    <w:rsid w:val="008A0C1D"/>
    <w:rsid w:val="008A3DCD"/>
    <w:rsid w:val="008B14AB"/>
    <w:rsid w:val="008B43F4"/>
    <w:rsid w:val="008B5043"/>
    <w:rsid w:val="008C2B38"/>
    <w:rsid w:val="008C4C6C"/>
    <w:rsid w:val="008D0933"/>
    <w:rsid w:val="008D18F6"/>
    <w:rsid w:val="008D1C53"/>
    <w:rsid w:val="008D5E80"/>
    <w:rsid w:val="008E01DF"/>
    <w:rsid w:val="008E04E8"/>
    <w:rsid w:val="008E0EC0"/>
    <w:rsid w:val="008E6E1D"/>
    <w:rsid w:val="008F05A8"/>
    <w:rsid w:val="008F513A"/>
    <w:rsid w:val="008F5624"/>
    <w:rsid w:val="00900612"/>
    <w:rsid w:val="009056CC"/>
    <w:rsid w:val="00905EBE"/>
    <w:rsid w:val="0091496D"/>
    <w:rsid w:val="00914B25"/>
    <w:rsid w:val="00915C62"/>
    <w:rsid w:val="0091794B"/>
    <w:rsid w:val="0092499D"/>
    <w:rsid w:val="009261B5"/>
    <w:rsid w:val="00926568"/>
    <w:rsid w:val="009345A6"/>
    <w:rsid w:val="009360D0"/>
    <w:rsid w:val="00937D33"/>
    <w:rsid w:val="00941886"/>
    <w:rsid w:val="00943C70"/>
    <w:rsid w:val="00945B3D"/>
    <w:rsid w:val="009465A7"/>
    <w:rsid w:val="00950E18"/>
    <w:rsid w:val="00951FD0"/>
    <w:rsid w:val="00953946"/>
    <w:rsid w:val="00964C37"/>
    <w:rsid w:val="00965AA7"/>
    <w:rsid w:val="00965FEA"/>
    <w:rsid w:val="00966AEB"/>
    <w:rsid w:val="009726BC"/>
    <w:rsid w:val="009762C7"/>
    <w:rsid w:val="00984A24"/>
    <w:rsid w:val="00987998"/>
    <w:rsid w:val="0099211C"/>
    <w:rsid w:val="00993417"/>
    <w:rsid w:val="00993FEB"/>
    <w:rsid w:val="00996829"/>
    <w:rsid w:val="009A4810"/>
    <w:rsid w:val="009A5C5D"/>
    <w:rsid w:val="009B28F9"/>
    <w:rsid w:val="009B52A9"/>
    <w:rsid w:val="009B6962"/>
    <w:rsid w:val="009C051F"/>
    <w:rsid w:val="009C132C"/>
    <w:rsid w:val="009C17A7"/>
    <w:rsid w:val="009C1A98"/>
    <w:rsid w:val="009C32A7"/>
    <w:rsid w:val="009C74C5"/>
    <w:rsid w:val="009C791F"/>
    <w:rsid w:val="009D0F25"/>
    <w:rsid w:val="009D39C0"/>
    <w:rsid w:val="009D4731"/>
    <w:rsid w:val="009D5DB5"/>
    <w:rsid w:val="009D64AF"/>
    <w:rsid w:val="009D7A76"/>
    <w:rsid w:val="009E635A"/>
    <w:rsid w:val="009F072A"/>
    <w:rsid w:val="009F4BAC"/>
    <w:rsid w:val="009F7B9C"/>
    <w:rsid w:val="009F7BFC"/>
    <w:rsid w:val="00A0089F"/>
    <w:rsid w:val="00A013AC"/>
    <w:rsid w:val="00A02552"/>
    <w:rsid w:val="00A04A0F"/>
    <w:rsid w:val="00A0659F"/>
    <w:rsid w:val="00A20F15"/>
    <w:rsid w:val="00A22E92"/>
    <w:rsid w:val="00A234A9"/>
    <w:rsid w:val="00A31E91"/>
    <w:rsid w:val="00A3405A"/>
    <w:rsid w:val="00A401B2"/>
    <w:rsid w:val="00A515A0"/>
    <w:rsid w:val="00A56DE5"/>
    <w:rsid w:val="00A60925"/>
    <w:rsid w:val="00A615AD"/>
    <w:rsid w:val="00A653E7"/>
    <w:rsid w:val="00A70575"/>
    <w:rsid w:val="00A8251A"/>
    <w:rsid w:val="00A86198"/>
    <w:rsid w:val="00A9125E"/>
    <w:rsid w:val="00A92C80"/>
    <w:rsid w:val="00A968AF"/>
    <w:rsid w:val="00AA1226"/>
    <w:rsid w:val="00AB0D3A"/>
    <w:rsid w:val="00AB3F33"/>
    <w:rsid w:val="00AB4829"/>
    <w:rsid w:val="00AB6611"/>
    <w:rsid w:val="00AC32EA"/>
    <w:rsid w:val="00AC50A1"/>
    <w:rsid w:val="00AD17C2"/>
    <w:rsid w:val="00AE590B"/>
    <w:rsid w:val="00AF5DD7"/>
    <w:rsid w:val="00AF6FC8"/>
    <w:rsid w:val="00AF7219"/>
    <w:rsid w:val="00B01B10"/>
    <w:rsid w:val="00B11FA2"/>
    <w:rsid w:val="00B12416"/>
    <w:rsid w:val="00B126B9"/>
    <w:rsid w:val="00B143E0"/>
    <w:rsid w:val="00B162E5"/>
    <w:rsid w:val="00B21EF7"/>
    <w:rsid w:val="00B26591"/>
    <w:rsid w:val="00B35785"/>
    <w:rsid w:val="00B36364"/>
    <w:rsid w:val="00B36928"/>
    <w:rsid w:val="00B371DF"/>
    <w:rsid w:val="00B44AD9"/>
    <w:rsid w:val="00B50BA7"/>
    <w:rsid w:val="00B531E7"/>
    <w:rsid w:val="00B572FC"/>
    <w:rsid w:val="00B60144"/>
    <w:rsid w:val="00B6088A"/>
    <w:rsid w:val="00B64B27"/>
    <w:rsid w:val="00B7289A"/>
    <w:rsid w:val="00B7485F"/>
    <w:rsid w:val="00B7508B"/>
    <w:rsid w:val="00B76E8C"/>
    <w:rsid w:val="00B83D39"/>
    <w:rsid w:val="00B925AB"/>
    <w:rsid w:val="00BA183F"/>
    <w:rsid w:val="00BA225C"/>
    <w:rsid w:val="00BA3B88"/>
    <w:rsid w:val="00BA56D7"/>
    <w:rsid w:val="00BA61D9"/>
    <w:rsid w:val="00BB0525"/>
    <w:rsid w:val="00BB4B2B"/>
    <w:rsid w:val="00BB50ED"/>
    <w:rsid w:val="00BB5987"/>
    <w:rsid w:val="00BB6DE2"/>
    <w:rsid w:val="00BC09C3"/>
    <w:rsid w:val="00BC6594"/>
    <w:rsid w:val="00BC65D9"/>
    <w:rsid w:val="00BD0C6F"/>
    <w:rsid w:val="00BD6B92"/>
    <w:rsid w:val="00BE19B3"/>
    <w:rsid w:val="00BE2A0A"/>
    <w:rsid w:val="00BE5626"/>
    <w:rsid w:val="00BE5D7F"/>
    <w:rsid w:val="00BE61D1"/>
    <w:rsid w:val="00BF2688"/>
    <w:rsid w:val="00C02B1B"/>
    <w:rsid w:val="00C02E2A"/>
    <w:rsid w:val="00C03076"/>
    <w:rsid w:val="00C052B2"/>
    <w:rsid w:val="00C06389"/>
    <w:rsid w:val="00C107EB"/>
    <w:rsid w:val="00C21055"/>
    <w:rsid w:val="00C23A32"/>
    <w:rsid w:val="00C24A49"/>
    <w:rsid w:val="00C26588"/>
    <w:rsid w:val="00C3071F"/>
    <w:rsid w:val="00C31662"/>
    <w:rsid w:val="00C31968"/>
    <w:rsid w:val="00C36823"/>
    <w:rsid w:val="00C4257A"/>
    <w:rsid w:val="00C42B0D"/>
    <w:rsid w:val="00C432A7"/>
    <w:rsid w:val="00C43A47"/>
    <w:rsid w:val="00C44B8E"/>
    <w:rsid w:val="00C457EB"/>
    <w:rsid w:val="00C46563"/>
    <w:rsid w:val="00C52BC9"/>
    <w:rsid w:val="00C61C19"/>
    <w:rsid w:val="00C63A7D"/>
    <w:rsid w:val="00C66690"/>
    <w:rsid w:val="00C67A62"/>
    <w:rsid w:val="00C74373"/>
    <w:rsid w:val="00C826E4"/>
    <w:rsid w:val="00C82C9D"/>
    <w:rsid w:val="00C904C3"/>
    <w:rsid w:val="00C92D03"/>
    <w:rsid w:val="00C937B8"/>
    <w:rsid w:val="00C95F44"/>
    <w:rsid w:val="00C9736C"/>
    <w:rsid w:val="00CA11B7"/>
    <w:rsid w:val="00CA2C70"/>
    <w:rsid w:val="00CA4792"/>
    <w:rsid w:val="00CA52DD"/>
    <w:rsid w:val="00CB0FD1"/>
    <w:rsid w:val="00CB26A1"/>
    <w:rsid w:val="00CB3203"/>
    <w:rsid w:val="00CB35D8"/>
    <w:rsid w:val="00CB6C67"/>
    <w:rsid w:val="00CB7AED"/>
    <w:rsid w:val="00CC014D"/>
    <w:rsid w:val="00CC1C87"/>
    <w:rsid w:val="00CC268F"/>
    <w:rsid w:val="00CC2A1A"/>
    <w:rsid w:val="00CC528F"/>
    <w:rsid w:val="00CE3346"/>
    <w:rsid w:val="00CF187F"/>
    <w:rsid w:val="00CF23D0"/>
    <w:rsid w:val="00CF564A"/>
    <w:rsid w:val="00D03067"/>
    <w:rsid w:val="00D03195"/>
    <w:rsid w:val="00D03F91"/>
    <w:rsid w:val="00D04095"/>
    <w:rsid w:val="00D105BB"/>
    <w:rsid w:val="00D12F4D"/>
    <w:rsid w:val="00D16280"/>
    <w:rsid w:val="00D17CE4"/>
    <w:rsid w:val="00D2033C"/>
    <w:rsid w:val="00D23E0E"/>
    <w:rsid w:val="00D268A7"/>
    <w:rsid w:val="00D27FE5"/>
    <w:rsid w:val="00D3418C"/>
    <w:rsid w:val="00D34A17"/>
    <w:rsid w:val="00D42051"/>
    <w:rsid w:val="00D42A4F"/>
    <w:rsid w:val="00D43277"/>
    <w:rsid w:val="00D45F47"/>
    <w:rsid w:val="00D53912"/>
    <w:rsid w:val="00D55030"/>
    <w:rsid w:val="00D551FC"/>
    <w:rsid w:val="00D559CD"/>
    <w:rsid w:val="00D565C3"/>
    <w:rsid w:val="00D63478"/>
    <w:rsid w:val="00D63EE8"/>
    <w:rsid w:val="00D65512"/>
    <w:rsid w:val="00D67D53"/>
    <w:rsid w:val="00D7335B"/>
    <w:rsid w:val="00D749E7"/>
    <w:rsid w:val="00D76E7E"/>
    <w:rsid w:val="00D867D3"/>
    <w:rsid w:val="00D9244E"/>
    <w:rsid w:val="00DA0347"/>
    <w:rsid w:val="00DA1542"/>
    <w:rsid w:val="00DA24F5"/>
    <w:rsid w:val="00DA3534"/>
    <w:rsid w:val="00DA5467"/>
    <w:rsid w:val="00DA54CD"/>
    <w:rsid w:val="00DB017A"/>
    <w:rsid w:val="00DB43DD"/>
    <w:rsid w:val="00DC2B41"/>
    <w:rsid w:val="00DC75F2"/>
    <w:rsid w:val="00DC7E89"/>
    <w:rsid w:val="00DD1B4B"/>
    <w:rsid w:val="00DD1FBF"/>
    <w:rsid w:val="00DE6A28"/>
    <w:rsid w:val="00DE6C14"/>
    <w:rsid w:val="00DF5D7B"/>
    <w:rsid w:val="00DF76DE"/>
    <w:rsid w:val="00E01D51"/>
    <w:rsid w:val="00E0703A"/>
    <w:rsid w:val="00E1074A"/>
    <w:rsid w:val="00E10A65"/>
    <w:rsid w:val="00E10ACE"/>
    <w:rsid w:val="00E13607"/>
    <w:rsid w:val="00E15092"/>
    <w:rsid w:val="00E15798"/>
    <w:rsid w:val="00E15968"/>
    <w:rsid w:val="00E22A12"/>
    <w:rsid w:val="00E24768"/>
    <w:rsid w:val="00E2527A"/>
    <w:rsid w:val="00E25B5F"/>
    <w:rsid w:val="00E25EB3"/>
    <w:rsid w:val="00E30C88"/>
    <w:rsid w:val="00E30D99"/>
    <w:rsid w:val="00E31999"/>
    <w:rsid w:val="00E37512"/>
    <w:rsid w:val="00E4448C"/>
    <w:rsid w:val="00E548D9"/>
    <w:rsid w:val="00E66011"/>
    <w:rsid w:val="00E720A1"/>
    <w:rsid w:val="00E7690B"/>
    <w:rsid w:val="00E92C4E"/>
    <w:rsid w:val="00E92D42"/>
    <w:rsid w:val="00EA4214"/>
    <w:rsid w:val="00EB26D6"/>
    <w:rsid w:val="00EB40CF"/>
    <w:rsid w:val="00EB6919"/>
    <w:rsid w:val="00EC4A87"/>
    <w:rsid w:val="00ED14F0"/>
    <w:rsid w:val="00ED2B5A"/>
    <w:rsid w:val="00ED462A"/>
    <w:rsid w:val="00EF0E08"/>
    <w:rsid w:val="00EF405B"/>
    <w:rsid w:val="00F02A86"/>
    <w:rsid w:val="00F05660"/>
    <w:rsid w:val="00F065A0"/>
    <w:rsid w:val="00F1194E"/>
    <w:rsid w:val="00F221D5"/>
    <w:rsid w:val="00F23446"/>
    <w:rsid w:val="00F2706A"/>
    <w:rsid w:val="00F27671"/>
    <w:rsid w:val="00F30B67"/>
    <w:rsid w:val="00F35391"/>
    <w:rsid w:val="00F43F05"/>
    <w:rsid w:val="00F4428A"/>
    <w:rsid w:val="00F442EB"/>
    <w:rsid w:val="00F51507"/>
    <w:rsid w:val="00F51696"/>
    <w:rsid w:val="00F52ECA"/>
    <w:rsid w:val="00F56BBA"/>
    <w:rsid w:val="00F6074E"/>
    <w:rsid w:val="00F64CCE"/>
    <w:rsid w:val="00F64EAA"/>
    <w:rsid w:val="00F653BB"/>
    <w:rsid w:val="00F744E6"/>
    <w:rsid w:val="00F762A9"/>
    <w:rsid w:val="00F779F6"/>
    <w:rsid w:val="00F928BC"/>
    <w:rsid w:val="00F939C2"/>
    <w:rsid w:val="00F94EDB"/>
    <w:rsid w:val="00F96980"/>
    <w:rsid w:val="00FA2BF5"/>
    <w:rsid w:val="00FA3E37"/>
    <w:rsid w:val="00FB0A82"/>
    <w:rsid w:val="00FB3313"/>
    <w:rsid w:val="00FB6A5A"/>
    <w:rsid w:val="00FC1FDD"/>
    <w:rsid w:val="00FC2F18"/>
    <w:rsid w:val="00FC465F"/>
    <w:rsid w:val="00FC542A"/>
    <w:rsid w:val="00FD2AFD"/>
    <w:rsid w:val="00FD5071"/>
    <w:rsid w:val="00FE66C4"/>
    <w:rsid w:val="00FE741C"/>
    <w:rsid w:val="00FF05C2"/>
    <w:rsid w:val="00FF06CD"/>
    <w:rsid w:val="00FF07FC"/>
    <w:rsid w:val="00FF2AF8"/>
    <w:rsid w:val="00FF371D"/>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214"/>
    <w:pPr>
      <w:keepNext/>
      <w:keepLines/>
      <w:spacing w:before="480" w:after="0"/>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EA4214"/>
    <w:pPr>
      <w:keepNext/>
      <w:keepLines/>
      <w:spacing w:before="200" w:after="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EA421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A4214"/>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4214"/>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46"/>
  </w:style>
  <w:style w:type="paragraph" w:styleId="Footer">
    <w:name w:val="footer"/>
    <w:basedOn w:val="Normal"/>
    <w:link w:val="FooterChar"/>
    <w:uiPriority w:val="99"/>
    <w:unhideWhenUsed/>
    <w:rsid w:val="0095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46"/>
  </w:style>
  <w:style w:type="paragraph" w:styleId="ListParagraph">
    <w:name w:val="List Paragraph"/>
    <w:basedOn w:val="Normal"/>
    <w:uiPriority w:val="34"/>
    <w:qFormat/>
    <w:rsid w:val="00953946"/>
    <w:pPr>
      <w:ind w:left="720"/>
      <w:contextualSpacing/>
    </w:pPr>
  </w:style>
  <w:style w:type="character" w:customStyle="1" w:styleId="Heading2Char">
    <w:name w:val="Heading 2 Char"/>
    <w:basedOn w:val="DefaultParagraphFont"/>
    <w:link w:val="Heading2"/>
    <w:uiPriority w:val="9"/>
    <w:rsid w:val="00EA4214"/>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EA4214"/>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EA4214"/>
    <w:rPr>
      <w:rFonts w:asciiTheme="majorHAnsi" w:eastAsiaTheme="majorEastAsia" w:hAnsiTheme="majorHAnsi" w:cstheme="majorBidi"/>
      <w:bCs/>
      <w:sz w:val="40"/>
      <w:szCs w:val="28"/>
    </w:rPr>
  </w:style>
  <w:style w:type="table" w:styleId="TableGrid">
    <w:name w:val="Table Grid"/>
    <w:basedOn w:val="TableNormal"/>
    <w:uiPriority w:val="59"/>
    <w:rsid w:val="002A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4B0264"/>
    <w:pPr>
      <w:widowControl w:val="0"/>
      <w:spacing w:after="0" w:line="240" w:lineRule="auto"/>
      <w:ind w:left="1080"/>
      <w:contextualSpacing/>
    </w:pPr>
    <w:rPr>
      <w:rFonts w:ascii="Arial" w:eastAsia="Times New Roman" w:hAnsi="Arial" w:cs="Arial"/>
      <w:snapToGrid w:val="0"/>
      <w:sz w:val="24"/>
      <w:szCs w:val="24"/>
    </w:rPr>
  </w:style>
  <w:style w:type="paragraph" w:styleId="BalloonText">
    <w:name w:val="Balloon Text"/>
    <w:basedOn w:val="Normal"/>
    <w:link w:val="BalloonTextChar"/>
    <w:uiPriority w:val="99"/>
    <w:semiHidden/>
    <w:unhideWhenUsed/>
    <w:rsid w:val="004B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64"/>
    <w:rPr>
      <w:rFonts w:ascii="Tahoma" w:hAnsi="Tahoma" w:cs="Tahoma"/>
      <w:sz w:val="16"/>
      <w:szCs w:val="16"/>
    </w:rPr>
  </w:style>
  <w:style w:type="paragraph" w:styleId="TOCHeading">
    <w:name w:val="TOC Heading"/>
    <w:basedOn w:val="Heading1"/>
    <w:next w:val="Normal"/>
    <w:uiPriority w:val="39"/>
    <w:semiHidden/>
    <w:unhideWhenUsed/>
    <w:qFormat/>
    <w:rsid w:val="004B0264"/>
    <w:pPr>
      <w:outlineLvl w:val="9"/>
    </w:pPr>
    <w:rPr>
      <w:lang w:eastAsia="ja-JP"/>
    </w:rPr>
  </w:style>
  <w:style w:type="paragraph" w:styleId="TOC1">
    <w:name w:val="toc 1"/>
    <w:basedOn w:val="Normal"/>
    <w:next w:val="Normal"/>
    <w:autoRedefine/>
    <w:uiPriority w:val="39"/>
    <w:unhideWhenUsed/>
    <w:rsid w:val="004B0264"/>
    <w:pPr>
      <w:spacing w:after="100"/>
    </w:pPr>
  </w:style>
  <w:style w:type="paragraph" w:styleId="TOC2">
    <w:name w:val="toc 2"/>
    <w:basedOn w:val="Normal"/>
    <w:next w:val="Normal"/>
    <w:autoRedefine/>
    <w:uiPriority w:val="39"/>
    <w:unhideWhenUsed/>
    <w:rsid w:val="004B0264"/>
    <w:pPr>
      <w:spacing w:after="100"/>
      <w:ind w:left="220"/>
    </w:pPr>
  </w:style>
  <w:style w:type="paragraph" w:styleId="TOC3">
    <w:name w:val="toc 3"/>
    <w:basedOn w:val="Normal"/>
    <w:next w:val="Normal"/>
    <w:autoRedefine/>
    <w:uiPriority w:val="39"/>
    <w:unhideWhenUsed/>
    <w:rsid w:val="004B0264"/>
    <w:pPr>
      <w:spacing w:after="100"/>
      <w:ind w:left="440"/>
    </w:pPr>
  </w:style>
  <w:style w:type="character" w:styleId="Hyperlink">
    <w:name w:val="Hyperlink"/>
    <w:basedOn w:val="DefaultParagraphFont"/>
    <w:uiPriority w:val="99"/>
    <w:unhideWhenUsed/>
    <w:rsid w:val="004B0264"/>
    <w:rPr>
      <w:color w:val="0000FF" w:themeColor="hyperlink"/>
      <w:u w:val="single"/>
    </w:rPr>
  </w:style>
  <w:style w:type="paragraph" w:customStyle="1" w:styleId="Default">
    <w:name w:val="Default"/>
    <w:rsid w:val="00E548D9"/>
    <w:pPr>
      <w:autoSpaceDE w:val="0"/>
      <w:autoSpaceDN w:val="0"/>
      <w:adjustRightInd w:val="0"/>
      <w:spacing w:after="0" w:line="240" w:lineRule="auto"/>
    </w:pPr>
    <w:rPr>
      <w:rFonts w:ascii="Corbel" w:hAnsi="Corbel" w:cs="Corbel"/>
      <w:color w:val="000000"/>
      <w:sz w:val="24"/>
      <w:szCs w:val="24"/>
    </w:rPr>
  </w:style>
  <w:style w:type="paragraph" w:styleId="FootnoteText">
    <w:name w:val="footnote text"/>
    <w:basedOn w:val="Normal"/>
    <w:link w:val="FootnoteTextChar"/>
    <w:uiPriority w:val="99"/>
    <w:semiHidden/>
    <w:unhideWhenUsed/>
    <w:rsid w:val="006B1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13C"/>
    <w:rPr>
      <w:sz w:val="20"/>
      <w:szCs w:val="20"/>
    </w:rPr>
  </w:style>
  <w:style w:type="character" w:styleId="FootnoteReference">
    <w:name w:val="footnote reference"/>
    <w:basedOn w:val="DefaultParagraphFont"/>
    <w:uiPriority w:val="99"/>
    <w:semiHidden/>
    <w:unhideWhenUsed/>
    <w:rsid w:val="006B113C"/>
    <w:rPr>
      <w:vertAlign w:val="superscript"/>
    </w:rPr>
  </w:style>
  <w:style w:type="character" w:customStyle="1" w:styleId="Heading4Char">
    <w:name w:val="Heading 4 Char"/>
    <w:basedOn w:val="DefaultParagraphFont"/>
    <w:link w:val="Heading4"/>
    <w:uiPriority w:val="9"/>
    <w:rsid w:val="00EA4214"/>
    <w:rPr>
      <w:rFonts w:asciiTheme="majorHAnsi" w:eastAsiaTheme="majorEastAsia" w:hAnsiTheme="majorHAnsi" w:cstheme="majorBidi"/>
      <w:b/>
      <w:bCs/>
      <w:i/>
      <w:iCs/>
    </w:rPr>
  </w:style>
  <w:style w:type="character" w:styleId="CommentReference">
    <w:name w:val="annotation reference"/>
    <w:basedOn w:val="DefaultParagraphFont"/>
    <w:uiPriority w:val="99"/>
    <w:semiHidden/>
    <w:unhideWhenUsed/>
    <w:rsid w:val="00510E81"/>
    <w:rPr>
      <w:sz w:val="16"/>
      <w:szCs w:val="16"/>
    </w:rPr>
  </w:style>
  <w:style w:type="paragraph" w:styleId="CommentText">
    <w:name w:val="annotation text"/>
    <w:basedOn w:val="Normal"/>
    <w:link w:val="CommentTextChar"/>
    <w:uiPriority w:val="99"/>
    <w:semiHidden/>
    <w:unhideWhenUsed/>
    <w:rsid w:val="00510E81"/>
    <w:pPr>
      <w:spacing w:line="240" w:lineRule="auto"/>
    </w:pPr>
    <w:rPr>
      <w:sz w:val="20"/>
      <w:szCs w:val="20"/>
    </w:rPr>
  </w:style>
  <w:style w:type="character" w:customStyle="1" w:styleId="CommentTextChar">
    <w:name w:val="Comment Text Char"/>
    <w:basedOn w:val="DefaultParagraphFont"/>
    <w:link w:val="CommentText"/>
    <w:uiPriority w:val="99"/>
    <w:semiHidden/>
    <w:rsid w:val="00510E81"/>
    <w:rPr>
      <w:sz w:val="20"/>
      <w:szCs w:val="20"/>
    </w:rPr>
  </w:style>
  <w:style w:type="paragraph" w:styleId="CommentSubject">
    <w:name w:val="annotation subject"/>
    <w:basedOn w:val="CommentText"/>
    <w:next w:val="CommentText"/>
    <w:link w:val="CommentSubjectChar"/>
    <w:uiPriority w:val="99"/>
    <w:semiHidden/>
    <w:unhideWhenUsed/>
    <w:rsid w:val="00510E81"/>
    <w:rPr>
      <w:b/>
      <w:bCs/>
    </w:rPr>
  </w:style>
  <w:style w:type="character" w:customStyle="1" w:styleId="CommentSubjectChar">
    <w:name w:val="Comment Subject Char"/>
    <w:basedOn w:val="CommentTextChar"/>
    <w:link w:val="CommentSubject"/>
    <w:uiPriority w:val="99"/>
    <w:semiHidden/>
    <w:rsid w:val="00510E81"/>
    <w:rPr>
      <w:b/>
      <w:bCs/>
      <w:sz w:val="20"/>
      <w:szCs w:val="20"/>
    </w:rPr>
  </w:style>
  <w:style w:type="paragraph" w:styleId="EndnoteText">
    <w:name w:val="endnote text"/>
    <w:basedOn w:val="Normal"/>
    <w:link w:val="EndnoteTextChar"/>
    <w:uiPriority w:val="99"/>
    <w:semiHidden/>
    <w:unhideWhenUsed/>
    <w:rsid w:val="00510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E81"/>
    <w:rPr>
      <w:sz w:val="20"/>
      <w:szCs w:val="20"/>
    </w:rPr>
  </w:style>
  <w:style w:type="character" w:styleId="EndnoteReference">
    <w:name w:val="endnote reference"/>
    <w:basedOn w:val="DefaultParagraphFont"/>
    <w:uiPriority w:val="99"/>
    <w:semiHidden/>
    <w:unhideWhenUsed/>
    <w:rsid w:val="00510E81"/>
    <w:rPr>
      <w:vertAlign w:val="superscript"/>
    </w:rPr>
  </w:style>
  <w:style w:type="paragraph" w:styleId="Revision">
    <w:name w:val="Revision"/>
    <w:hidden/>
    <w:uiPriority w:val="99"/>
    <w:semiHidden/>
    <w:rsid w:val="00510E81"/>
    <w:pPr>
      <w:spacing w:after="0" w:line="240" w:lineRule="auto"/>
    </w:pPr>
  </w:style>
  <w:style w:type="paragraph" w:styleId="PlainText">
    <w:name w:val="Plain Text"/>
    <w:basedOn w:val="Normal"/>
    <w:link w:val="PlainTextChar"/>
    <w:uiPriority w:val="99"/>
    <w:semiHidden/>
    <w:unhideWhenUsed/>
    <w:rsid w:val="00D12F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2F4D"/>
    <w:rPr>
      <w:rFonts w:ascii="Calibri" w:hAnsi="Calibri"/>
      <w:szCs w:val="21"/>
    </w:rPr>
  </w:style>
  <w:style w:type="character" w:styleId="FollowedHyperlink">
    <w:name w:val="FollowedHyperlink"/>
    <w:basedOn w:val="DefaultParagraphFont"/>
    <w:uiPriority w:val="99"/>
    <w:semiHidden/>
    <w:unhideWhenUsed/>
    <w:rsid w:val="00785AF1"/>
    <w:rPr>
      <w:color w:val="800080" w:themeColor="followedHyperlink"/>
      <w:u w:val="single"/>
    </w:rPr>
  </w:style>
  <w:style w:type="paragraph" w:styleId="Title">
    <w:name w:val="Title"/>
    <w:basedOn w:val="Normal"/>
    <w:next w:val="Normal"/>
    <w:link w:val="TitleChar"/>
    <w:uiPriority w:val="10"/>
    <w:qFormat/>
    <w:rsid w:val="00EA421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A4214"/>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A4214"/>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A4214"/>
    <w:rPr>
      <w:rFonts w:asciiTheme="majorHAnsi" w:eastAsiaTheme="majorEastAsia" w:hAnsiTheme="majorHAnsi" w:cstheme="majorBidi"/>
      <w:i/>
      <w:iCs/>
      <w:spacing w:val="15"/>
      <w:sz w:val="24"/>
      <w:szCs w:val="24"/>
    </w:rPr>
  </w:style>
  <w:style w:type="character" w:customStyle="1" w:styleId="Heading5Char">
    <w:name w:val="Heading 5 Char"/>
    <w:basedOn w:val="DefaultParagraphFont"/>
    <w:link w:val="Heading5"/>
    <w:uiPriority w:val="9"/>
    <w:semiHidden/>
    <w:rsid w:val="00EA4214"/>
    <w:rPr>
      <w:rFonts w:asciiTheme="majorHAnsi" w:eastAsiaTheme="majorEastAsia" w:hAnsiTheme="majorHAnsi" w:cstheme="majorBidi"/>
    </w:rPr>
  </w:style>
  <w:style w:type="paragraph" w:styleId="NoSpacing">
    <w:name w:val="No Spacing"/>
    <w:uiPriority w:val="1"/>
    <w:qFormat/>
    <w:rsid w:val="00EA4214"/>
    <w:pPr>
      <w:spacing w:after="0" w:line="240" w:lineRule="auto"/>
    </w:pPr>
  </w:style>
  <w:style w:type="character" w:styleId="Strong">
    <w:name w:val="Strong"/>
    <w:basedOn w:val="DefaultParagraphFont"/>
    <w:uiPriority w:val="22"/>
    <w:qFormat/>
    <w:rsid w:val="005D6304"/>
    <w:rPr>
      <w:b/>
      <w:bCs/>
    </w:rPr>
  </w:style>
  <w:style w:type="paragraph" w:styleId="NormalWeb">
    <w:name w:val="Normal (Web)"/>
    <w:basedOn w:val="Normal"/>
    <w:uiPriority w:val="99"/>
    <w:unhideWhenUsed/>
    <w:rsid w:val="005D6304"/>
    <w:rPr>
      <w:rFonts w:ascii="Times New Roman" w:eastAsiaTheme="minorEastAsia" w:hAnsi="Times New Roman" w:cs="Times New Roman"/>
      <w:sz w:val="24"/>
      <w:szCs w:val="24"/>
    </w:rPr>
  </w:style>
  <w:style w:type="paragraph" w:styleId="ListBullet">
    <w:name w:val="List Bullet"/>
    <w:basedOn w:val="Normal"/>
    <w:autoRedefine/>
    <w:uiPriority w:val="99"/>
    <w:semiHidden/>
    <w:unhideWhenUsed/>
    <w:qFormat/>
    <w:rsid w:val="00BA3B88"/>
    <w:pPr>
      <w:numPr>
        <w:numId w:val="1"/>
      </w:numPr>
      <w:spacing w:after="0" w:line="240" w:lineRule="auto"/>
      <w:contextualSpacing/>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214"/>
    <w:pPr>
      <w:keepNext/>
      <w:keepLines/>
      <w:spacing w:before="480" w:after="0"/>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EA4214"/>
    <w:pPr>
      <w:keepNext/>
      <w:keepLines/>
      <w:spacing w:before="200" w:after="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EA421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A4214"/>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4214"/>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46"/>
  </w:style>
  <w:style w:type="paragraph" w:styleId="Footer">
    <w:name w:val="footer"/>
    <w:basedOn w:val="Normal"/>
    <w:link w:val="FooterChar"/>
    <w:uiPriority w:val="99"/>
    <w:unhideWhenUsed/>
    <w:rsid w:val="0095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46"/>
  </w:style>
  <w:style w:type="paragraph" w:styleId="ListParagraph">
    <w:name w:val="List Paragraph"/>
    <w:basedOn w:val="Normal"/>
    <w:uiPriority w:val="34"/>
    <w:qFormat/>
    <w:rsid w:val="00953946"/>
    <w:pPr>
      <w:ind w:left="720"/>
      <w:contextualSpacing/>
    </w:pPr>
  </w:style>
  <w:style w:type="character" w:customStyle="1" w:styleId="Heading2Char">
    <w:name w:val="Heading 2 Char"/>
    <w:basedOn w:val="DefaultParagraphFont"/>
    <w:link w:val="Heading2"/>
    <w:uiPriority w:val="9"/>
    <w:rsid w:val="00EA4214"/>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EA4214"/>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EA4214"/>
    <w:rPr>
      <w:rFonts w:asciiTheme="majorHAnsi" w:eastAsiaTheme="majorEastAsia" w:hAnsiTheme="majorHAnsi" w:cstheme="majorBidi"/>
      <w:bCs/>
      <w:sz w:val="40"/>
      <w:szCs w:val="28"/>
    </w:rPr>
  </w:style>
  <w:style w:type="table" w:styleId="TableGrid">
    <w:name w:val="Table Grid"/>
    <w:basedOn w:val="TableNormal"/>
    <w:uiPriority w:val="59"/>
    <w:rsid w:val="002A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4B0264"/>
    <w:pPr>
      <w:widowControl w:val="0"/>
      <w:spacing w:after="0" w:line="240" w:lineRule="auto"/>
      <w:ind w:left="1080"/>
      <w:contextualSpacing/>
    </w:pPr>
    <w:rPr>
      <w:rFonts w:ascii="Arial" w:eastAsia="Times New Roman" w:hAnsi="Arial" w:cs="Arial"/>
      <w:snapToGrid w:val="0"/>
      <w:sz w:val="24"/>
      <w:szCs w:val="24"/>
    </w:rPr>
  </w:style>
  <w:style w:type="paragraph" w:styleId="BalloonText">
    <w:name w:val="Balloon Text"/>
    <w:basedOn w:val="Normal"/>
    <w:link w:val="BalloonTextChar"/>
    <w:uiPriority w:val="99"/>
    <w:semiHidden/>
    <w:unhideWhenUsed/>
    <w:rsid w:val="004B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64"/>
    <w:rPr>
      <w:rFonts w:ascii="Tahoma" w:hAnsi="Tahoma" w:cs="Tahoma"/>
      <w:sz w:val="16"/>
      <w:szCs w:val="16"/>
    </w:rPr>
  </w:style>
  <w:style w:type="paragraph" w:styleId="TOCHeading">
    <w:name w:val="TOC Heading"/>
    <w:basedOn w:val="Heading1"/>
    <w:next w:val="Normal"/>
    <w:uiPriority w:val="39"/>
    <w:semiHidden/>
    <w:unhideWhenUsed/>
    <w:qFormat/>
    <w:rsid w:val="004B0264"/>
    <w:pPr>
      <w:outlineLvl w:val="9"/>
    </w:pPr>
    <w:rPr>
      <w:lang w:eastAsia="ja-JP"/>
    </w:rPr>
  </w:style>
  <w:style w:type="paragraph" w:styleId="TOC1">
    <w:name w:val="toc 1"/>
    <w:basedOn w:val="Normal"/>
    <w:next w:val="Normal"/>
    <w:autoRedefine/>
    <w:uiPriority w:val="39"/>
    <w:unhideWhenUsed/>
    <w:rsid w:val="004B0264"/>
    <w:pPr>
      <w:spacing w:after="100"/>
    </w:pPr>
  </w:style>
  <w:style w:type="paragraph" w:styleId="TOC2">
    <w:name w:val="toc 2"/>
    <w:basedOn w:val="Normal"/>
    <w:next w:val="Normal"/>
    <w:autoRedefine/>
    <w:uiPriority w:val="39"/>
    <w:unhideWhenUsed/>
    <w:rsid w:val="004B0264"/>
    <w:pPr>
      <w:spacing w:after="100"/>
      <w:ind w:left="220"/>
    </w:pPr>
  </w:style>
  <w:style w:type="paragraph" w:styleId="TOC3">
    <w:name w:val="toc 3"/>
    <w:basedOn w:val="Normal"/>
    <w:next w:val="Normal"/>
    <w:autoRedefine/>
    <w:uiPriority w:val="39"/>
    <w:unhideWhenUsed/>
    <w:rsid w:val="004B0264"/>
    <w:pPr>
      <w:spacing w:after="100"/>
      <w:ind w:left="440"/>
    </w:pPr>
  </w:style>
  <w:style w:type="character" w:styleId="Hyperlink">
    <w:name w:val="Hyperlink"/>
    <w:basedOn w:val="DefaultParagraphFont"/>
    <w:uiPriority w:val="99"/>
    <w:unhideWhenUsed/>
    <w:rsid w:val="004B0264"/>
    <w:rPr>
      <w:color w:val="0000FF" w:themeColor="hyperlink"/>
      <w:u w:val="single"/>
    </w:rPr>
  </w:style>
  <w:style w:type="paragraph" w:customStyle="1" w:styleId="Default">
    <w:name w:val="Default"/>
    <w:rsid w:val="00E548D9"/>
    <w:pPr>
      <w:autoSpaceDE w:val="0"/>
      <w:autoSpaceDN w:val="0"/>
      <w:adjustRightInd w:val="0"/>
      <w:spacing w:after="0" w:line="240" w:lineRule="auto"/>
    </w:pPr>
    <w:rPr>
      <w:rFonts w:ascii="Corbel" w:hAnsi="Corbel" w:cs="Corbel"/>
      <w:color w:val="000000"/>
      <w:sz w:val="24"/>
      <w:szCs w:val="24"/>
    </w:rPr>
  </w:style>
  <w:style w:type="paragraph" w:styleId="FootnoteText">
    <w:name w:val="footnote text"/>
    <w:basedOn w:val="Normal"/>
    <w:link w:val="FootnoteTextChar"/>
    <w:uiPriority w:val="99"/>
    <w:semiHidden/>
    <w:unhideWhenUsed/>
    <w:rsid w:val="006B1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13C"/>
    <w:rPr>
      <w:sz w:val="20"/>
      <w:szCs w:val="20"/>
    </w:rPr>
  </w:style>
  <w:style w:type="character" w:styleId="FootnoteReference">
    <w:name w:val="footnote reference"/>
    <w:basedOn w:val="DefaultParagraphFont"/>
    <w:uiPriority w:val="99"/>
    <w:semiHidden/>
    <w:unhideWhenUsed/>
    <w:rsid w:val="006B113C"/>
    <w:rPr>
      <w:vertAlign w:val="superscript"/>
    </w:rPr>
  </w:style>
  <w:style w:type="character" w:customStyle="1" w:styleId="Heading4Char">
    <w:name w:val="Heading 4 Char"/>
    <w:basedOn w:val="DefaultParagraphFont"/>
    <w:link w:val="Heading4"/>
    <w:uiPriority w:val="9"/>
    <w:rsid w:val="00EA4214"/>
    <w:rPr>
      <w:rFonts w:asciiTheme="majorHAnsi" w:eastAsiaTheme="majorEastAsia" w:hAnsiTheme="majorHAnsi" w:cstheme="majorBidi"/>
      <w:b/>
      <w:bCs/>
      <w:i/>
      <w:iCs/>
    </w:rPr>
  </w:style>
  <w:style w:type="character" w:styleId="CommentReference">
    <w:name w:val="annotation reference"/>
    <w:basedOn w:val="DefaultParagraphFont"/>
    <w:uiPriority w:val="99"/>
    <w:semiHidden/>
    <w:unhideWhenUsed/>
    <w:rsid w:val="00510E81"/>
    <w:rPr>
      <w:sz w:val="16"/>
      <w:szCs w:val="16"/>
    </w:rPr>
  </w:style>
  <w:style w:type="paragraph" w:styleId="CommentText">
    <w:name w:val="annotation text"/>
    <w:basedOn w:val="Normal"/>
    <w:link w:val="CommentTextChar"/>
    <w:uiPriority w:val="99"/>
    <w:semiHidden/>
    <w:unhideWhenUsed/>
    <w:rsid w:val="00510E81"/>
    <w:pPr>
      <w:spacing w:line="240" w:lineRule="auto"/>
    </w:pPr>
    <w:rPr>
      <w:sz w:val="20"/>
      <w:szCs w:val="20"/>
    </w:rPr>
  </w:style>
  <w:style w:type="character" w:customStyle="1" w:styleId="CommentTextChar">
    <w:name w:val="Comment Text Char"/>
    <w:basedOn w:val="DefaultParagraphFont"/>
    <w:link w:val="CommentText"/>
    <w:uiPriority w:val="99"/>
    <w:semiHidden/>
    <w:rsid w:val="00510E81"/>
    <w:rPr>
      <w:sz w:val="20"/>
      <w:szCs w:val="20"/>
    </w:rPr>
  </w:style>
  <w:style w:type="paragraph" w:styleId="CommentSubject">
    <w:name w:val="annotation subject"/>
    <w:basedOn w:val="CommentText"/>
    <w:next w:val="CommentText"/>
    <w:link w:val="CommentSubjectChar"/>
    <w:uiPriority w:val="99"/>
    <w:semiHidden/>
    <w:unhideWhenUsed/>
    <w:rsid w:val="00510E81"/>
    <w:rPr>
      <w:b/>
      <w:bCs/>
    </w:rPr>
  </w:style>
  <w:style w:type="character" w:customStyle="1" w:styleId="CommentSubjectChar">
    <w:name w:val="Comment Subject Char"/>
    <w:basedOn w:val="CommentTextChar"/>
    <w:link w:val="CommentSubject"/>
    <w:uiPriority w:val="99"/>
    <w:semiHidden/>
    <w:rsid w:val="00510E81"/>
    <w:rPr>
      <w:b/>
      <w:bCs/>
      <w:sz w:val="20"/>
      <w:szCs w:val="20"/>
    </w:rPr>
  </w:style>
  <w:style w:type="paragraph" w:styleId="EndnoteText">
    <w:name w:val="endnote text"/>
    <w:basedOn w:val="Normal"/>
    <w:link w:val="EndnoteTextChar"/>
    <w:uiPriority w:val="99"/>
    <w:semiHidden/>
    <w:unhideWhenUsed/>
    <w:rsid w:val="00510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E81"/>
    <w:rPr>
      <w:sz w:val="20"/>
      <w:szCs w:val="20"/>
    </w:rPr>
  </w:style>
  <w:style w:type="character" w:styleId="EndnoteReference">
    <w:name w:val="endnote reference"/>
    <w:basedOn w:val="DefaultParagraphFont"/>
    <w:uiPriority w:val="99"/>
    <w:semiHidden/>
    <w:unhideWhenUsed/>
    <w:rsid w:val="00510E81"/>
    <w:rPr>
      <w:vertAlign w:val="superscript"/>
    </w:rPr>
  </w:style>
  <w:style w:type="paragraph" w:styleId="Revision">
    <w:name w:val="Revision"/>
    <w:hidden/>
    <w:uiPriority w:val="99"/>
    <w:semiHidden/>
    <w:rsid w:val="00510E81"/>
    <w:pPr>
      <w:spacing w:after="0" w:line="240" w:lineRule="auto"/>
    </w:pPr>
  </w:style>
  <w:style w:type="paragraph" w:styleId="PlainText">
    <w:name w:val="Plain Text"/>
    <w:basedOn w:val="Normal"/>
    <w:link w:val="PlainTextChar"/>
    <w:uiPriority w:val="99"/>
    <w:semiHidden/>
    <w:unhideWhenUsed/>
    <w:rsid w:val="00D12F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2F4D"/>
    <w:rPr>
      <w:rFonts w:ascii="Calibri" w:hAnsi="Calibri"/>
      <w:szCs w:val="21"/>
    </w:rPr>
  </w:style>
  <w:style w:type="character" w:styleId="FollowedHyperlink">
    <w:name w:val="FollowedHyperlink"/>
    <w:basedOn w:val="DefaultParagraphFont"/>
    <w:uiPriority w:val="99"/>
    <w:semiHidden/>
    <w:unhideWhenUsed/>
    <w:rsid w:val="00785AF1"/>
    <w:rPr>
      <w:color w:val="800080" w:themeColor="followedHyperlink"/>
      <w:u w:val="single"/>
    </w:rPr>
  </w:style>
  <w:style w:type="paragraph" w:styleId="Title">
    <w:name w:val="Title"/>
    <w:basedOn w:val="Normal"/>
    <w:next w:val="Normal"/>
    <w:link w:val="TitleChar"/>
    <w:uiPriority w:val="10"/>
    <w:qFormat/>
    <w:rsid w:val="00EA421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A4214"/>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A4214"/>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A4214"/>
    <w:rPr>
      <w:rFonts w:asciiTheme="majorHAnsi" w:eastAsiaTheme="majorEastAsia" w:hAnsiTheme="majorHAnsi" w:cstheme="majorBidi"/>
      <w:i/>
      <w:iCs/>
      <w:spacing w:val="15"/>
      <w:sz w:val="24"/>
      <w:szCs w:val="24"/>
    </w:rPr>
  </w:style>
  <w:style w:type="character" w:customStyle="1" w:styleId="Heading5Char">
    <w:name w:val="Heading 5 Char"/>
    <w:basedOn w:val="DefaultParagraphFont"/>
    <w:link w:val="Heading5"/>
    <w:uiPriority w:val="9"/>
    <w:semiHidden/>
    <w:rsid w:val="00EA4214"/>
    <w:rPr>
      <w:rFonts w:asciiTheme="majorHAnsi" w:eastAsiaTheme="majorEastAsia" w:hAnsiTheme="majorHAnsi" w:cstheme="majorBidi"/>
    </w:rPr>
  </w:style>
  <w:style w:type="paragraph" w:styleId="NoSpacing">
    <w:name w:val="No Spacing"/>
    <w:uiPriority w:val="1"/>
    <w:qFormat/>
    <w:rsid w:val="00EA4214"/>
    <w:pPr>
      <w:spacing w:after="0" w:line="240" w:lineRule="auto"/>
    </w:pPr>
  </w:style>
  <w:style w:type="character" w:styleId="Strong">
    <w:name w:val="Strong"/>
    <w:basedOn w:val="DefaultParagraphFont"/>
    <w:uiPriority w:val="22"/>
    <w:qFormat/>
    <w:rsid w:val="005D6304"/>
    <w:rPr>
      <w:b/>
      <w:bCs/>
    </w:rPr>
  </w:style>
  <w:style w:type="paragraph" w:styleId="NormalWeb">
    <w:name w:val="Normal (Web)"/>
    <w:basedOn w:val="Normal"/>
    <w:uiPriority w:val="99"/>
    <w:unhideWhenUsed/>
    <w:rsid w:val="005D6304"/>
    <w:rPr>
      <w:rFonts w:ascii="Times New Roman" w:eastAsiaTheme="minorEastAsia" w:hAnsi="Times New Roman" w:cs="Times New Roman"/>
      <w:sz w:val="24"/>
      <w:szCs w:val="24"/>
    </w:rPr>
  </w:style>
  <w:style w:type="paragraph" w:styleId="ListBullet">
    <w:name w:val="List Bullet"/>
    <w:basedOn w:val="Normal"/>
    <w:autoRedefine/>
    <w:uiPriority w:val="99"/>
    <w:semiHidden/>
    <w:unhideWhenUsed/>
    <w:qFormat/>
    <w:rsid w:val="00BA3B88"/>
    <w:pPr>
      <w:numPr>
        <w:numId w:val="1"/>
      </w:numPr>
      <w:spacing w:after="0" w:line="240" w:lineRule="auto"/>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612">
      <w:bodyDiv w:val="1"/>
      <w:marLeft w:val="0"/>
      <w:marRight w:val="0"/>
      <w:marTop w:val="0"/>
      <w:marBottom w:val="0"/>
      <w:divBdr>
        <w:top w:val="none" w:sz="0" w:space="0" w:color="auto"/>
        <w:left w:val="none" w:sz="0" w:space="0" w:color="auto"/>
        <w:bottom w:val="none" w:sz="0" w:space="0" w:color="auto"/>
        <w:right w:val="none" w:sz="0" w:space="0" w:color="auto"/>
      </w:divBdr>
    </w:div>
    <w:div w:id="158422663">
      <w:bodyDiv w:val="1"/>
      <w:marLeft w:val="0"/>
      <w:marRight w:val="0"/>
      <w:marTop w:val="0"/>
      <w:marBottom w:val="0"/>
      <w:divBdr>
        <w:top w:val="none" w:sz="0" w:space="0" w:color="auto"/>
        <w:left w:val="none" w:sz="0" w:space="0" w:color="auto"/>
        <w:bottom w:val="none" w:sz="0" w:space="0" w:color="auto"/>
        <w:right w:val="none" w:sz="0" w:space="0" w:color="auto"/>
      </w:divBdr>
    </w:div>
    <w:div w:id="162017621">
      <w:bodyDiv w:val="1"/>
      <w:marLeft w:val="0"/>
      <w:marRight w:val="0"/>
      <w:marTop w:val="0"/>
      <w:marBottom w:val="0"/>
      <w:divBdr>
        <w:top w:val="none" w:sz="0" w:space="0" w:color="auto"/>
        <w:left w:val="none" w:sz="0" w:space="0" w:color="auto"/>
        <w:bottom w:val="none" w:sz="0" w:space="0" w:color="auto"/>
        <w:right w:val="none" w:sz="0" w:space="0" w:color="auto"/>
      </w:divBdr>
    </w:div>
    <w:div w:id="200092795">
      <w:bodyDiv w:val="1"/>
      <w:marLeft w:val="0"/>
      <w:marRight w:val="0"/>
      <w:marTop w:val="0"/>
      <w:marBottom w:val="0"/>
      <w:divBdr>
        <w:top w:val="none" w:sz="0" w:space="0" w:color="auto"/>
        <w:left w:val="none" w:sz="0" w:space="0" w:color="auto"/>
        <w:bottom w:val="none" w:sz="0" w:space="0" w:color="auto"/>
        <w:right w:val="none" w:sz="0" w:space="0" w:color="auto"/>
      </w:divBdr>
    </w:div>
    <w:div w:id="330792013">
      <w:bodyDiv w:val="1"/>
      <w:marLeft w:val="0"/>
      <w:marRight w:val="0"/>
      <w:marTop w:val="0"/>
      <w:marBottom w:val="0"/>
      <w:divBdr>
        <w:top w:val="none" w:sz="0" w:space="0" w:color="auto"/>
        <w:left w:val="none" w:sz="0" w:space="0" w:color="auto"/>
        <w:bottom w:val="none" w:sz="0" w:space="0" w:color="auto"/>
        <w:right w:val="none" w:sz="0" w:space="0" w:color="auto"/>
      </w:divBdr>
    </w:div>
    <w:div w:id="367267977">
      <w:bodyDiv w:val="1"/>
      <w:marLeft w:val="0"/>
      <w:marRight w:val="0"/>
      <w:marTop w:val="0"/>
      <w:marBottom w:val="0"/>
      <w:divBdr>
        <w:top w:val="none" w:sz="0" w:space="0" w:color="auto"/>
        <w:left w:val="none" w:sz="0" w:space="0" w:color="auto"/>
        <w:bottom w:val="none" w:sz="0" w:space="0" w:color="auto"/>
        <w:right w:val="none" w:sz="0" w:space="0" w:color="auto"/>
      </w:divBdr>
      <w:divsChild>
        <w:div w:id="2109303739">
          <w:marLeft w:val="0"/>
          <w:marRight w:val="0"/>
          <w:marTop w:val="0"/>
          <w:marBottom w:val="0"/>
          <w:divBdr>
            <w:top w:val="none" w:sz="0" w:space="0" w:color="auto"/>
            <w:left w:val="none" w:sz="0" w:space="0" w:color="auto"/>
            <w:bottom w:val="none" w:sz="0" w:space="0" w:color="auto"/>
            <w:right w:val="none" w:sz="0" w:space="0" w:color="auto"/>
          </w:divBdr>
          <w:divsChild>
            <w:div w:id="1762604489">
              <w:marLeft w:val="0"/>
              <w:marRight w:val="0"/>
              <w:marTop w:val="0"/>
              <w:marBottom w:val="0"/>
              <w:divBdr>
                <w:top w:val="none" w:sz="0" w:space="0" w:color="auto"/>
                <w:left w:val="none" w:sz="0" w:space="0" w:color="auto"/>
                <w:bottom w:val="none" w:sz="0" w:space="0" w:color="auto"/>
                <w:right w:val="none" w:sz="0" w:space="0" w:color="auto"/>
              </w:divBdr>
              <w:divsChild>
                <w:div w:id="510876474">
                  <w:marLeft w:val="0"/>
                  <w:marRight w:val="0"/>
                  <w:marTop w:val="0"/>
                  <w:marBottom w:val="0"/>
                  <w:divBdr>
                    <w:top w:val="none" w:sz="0" w:space="0" w:color="auto"/>
                    <w:left w:val="none" w:sz="0" w:space="0" w:color="auto"/>
                    <w:bottom w:val="none" w:sz="0" w:space="0" w:color="auto"/>
                    <w:right w:val="none" w:sz="0" w:space="0" w:color="auto"/>
                  </w:divBdr>
                  <w:divsChild>
                    <w:div w:id="1868643356">
                      <w:marLeft w:val="0"/>
                      <w:marRight w:val="0"/>
                      <w:marTop w:val="0"/>
                      <w:marBottom w:val="0"/>
                      <w:divBdr>
                        <w:top w:val="none" w:sz="0" w:space="0" w:color="auto"/>
                        <w:left w:val="none" w:sz="0" w:space="0" w:color="auto"/>
                        <w:bottom w:val="none" w:sz="0" w:space="0" w:color="auto"/>
                        <w:right w:val="none" w:sz="0" w:space="0" w:color="auto"/>
                      </w:divBdr>
                      <w:divsChild>
                        <w:div w:id="726756342">
                          <w:marLeft w:val="0"/>
                          <w:marRight w:val="0"/>
                          <w:marTop w:val="0"/>
                          <w:marBottom w:val="0"/>
                          <w:divBdr>
                            <w:top w:val="none" w:sz="0" w:space="0" w:color="auto"/>
                            <w:left w:val="none" w:sz="0" w:space="0" w:color="auto"/>
                            <w:bottom w:val="none" w:sz="0" w:space="0" w:color="auto"/>
                            <w:right w:val="none" w:sz="0" w:space="0" w:color="auto"/>
                          </w:divBdr>
                          <w:divsChild>
                            <w:div w:id="173619759">
                              <w:marLeft w:val="0"/>
                              <w:marRight w:val="0"/>
                              <w:marTop w:val="0"/>
                              <w:marBottom w:val="0"/>
                              <w:divBdr>
                                <w:top w:val="none" w:sz="0" w:space="0" w:color="auto"/>
                                <w:left w:val="none" w:sz="0" w:space="0" w:color="auto"/>
                                <w:bottom w:val="none" w:sz="0" w:space="0" w:color="auto"/>
                                <w:right w:val="none" w:sz="0" w:space="0" w:color="auto"/>
                              </w:divBdr>
                              <w:divsChild>
                                <w:div w:id="549342544">
                                  <w:marLeft w:val="0"/>
                                  <w:marRight w:val="0"/>
                                  <w:marTop w:val="0"/>
                                  <w:marBottom w:val="0"/>
                                  <w:divBdr>
                                    <w:top w:val="none" w:sz="0" w:space="0" w:color="auto"/>
                                    <w:left w:val="none" w:sz="0" w:space="0" w:color="auto"/>
                                    <w:bottom w:val="none" w:sz="0" w:space="0" w:color="auto"/>
                                    <w:right w:val="none" w:sz="0" w:space="0" w:color="auto"/>
                                  </w:divBdr>
                                  <w:divsChild>
                                    <w:div w:id="197478743">
                                      <w:marLeft w:val="0"/>
                                      <w:marRight w:val="0"/>
                                      <w:marTop w:val="0"/>
                                      <w:marBottom w:val="0"/>
                                      <w:divBdr>
                                        <w:top w:val="none" w:sz="0" w:space="0" w:color="auto"/>
                                        <w:left w:val="none" w:sz="0" w:space="0" w:color="auto"/>
                                        <w:bottom w:val="none" w:sz="0" w:space="0" w:color="auto"/>
                                        <w:right w:val="none" w:sz="0" w:space="0" w:color="auto"/>
                                      </w:divBdr>
                                      <w:divsChild>
                                        <w:div w:id="555898856">
                                          <w:marLeft w:val="0"/>
                                          <w:marRight w:val="0"/>
                                          <w:marTop w:val="0"/>
                                          <w:marBottom w:val="0"/>
                                          <w:divBdr>
                                            <w:top w:val="none" w:sz="0" w:space="0" w:color="auto"/>
                                            <w:left w:val="none" w:sz="0" w:space="0" w:color="auto"/>
                                            <w:bottom w:val="none" w:sz="0" w:space="0" w:color="auto"/>
                                            <w:right w:val="none" w:sz="0" w:space="0" w:color="auto"/>
                                          </w:divBdr>
                                          <w:divsChild>
                                            <w:div w:id="742335264">
                                              <w:marLeft w:val="0"/>
                                              <w:marRight w:val="0"/>
                                              <w:marTop w:val="0"/>
                                              <w:marBottom w:val="0"/>
                                              <w:divBdr>
                                                <w:top w:val="none" w:sz="0" w:space="0" w:color="auto"/>
                                                <w:left w:val="none" w:sz="0" w:space="0" w:color="auto"/>
                                                <w:bottom w:val="none" w:sz="0" w:space="0" w:color="auto"/>
                                                <w:right w:val="none" w:sz="0" w:space="0" w:color="auto"/>
                                              </w:divBdr>
                                              <w:divsChild>
                                                <w:div w:id="1212766072">
                                                  <w:marLeft w:val="0"/>
                                                  <w:marRight w:val="0"/>
                                                  <w:marTop w:val="0"/>
                                                  <w:marBottom w:val="0"/>
                                                  <w:divBdr>
                                                    <w:top w:val="none" w:sz="0" w:space="0" w:color="auto"/>
                                                    <w:left w:val="none" w:sz="0" w:space="0" w:color="auto"/>
                                                    <w:bottom w:val="none" w:sz="0" w:space="0" w:color="auto"/>
                                                    <w:right w:val="none" w:sz="0" w:space="0" w:color="auto"/>
                                                  </w:divBdr>
                                                  <w:divsChild>
                                                    <w:div w:id="1302274943">
                                                      <w:marLeft w:val="0"/>
                                                      <w:marRight w:val="0"/>
                                                      <w:marTop w:val="0"/>
                                                      <w:marBottom w:val="0"/>
                                                      <w:divBdr>
                                                        <w:top w:val="none" w:sz="0" w:space="0" w:color="auto"/>
                                                        <w:left w:val="none" w:sz="0" w:space="0" w:color="auto"/>
                                                        <w:bottom w:val="none" w:sz="0" w:space="0" w:color="auto"/>
                                                        <w:right w:val="none" w:sz="0" w:space="0" w:color="auto"/>
                                                      </w:divBdr>
                                                      <w:divsChild>
                                                        <w:div w:id="1488017753">
                                                          <w:marLeft w:val="0"/>
                                                          <w:marRight w:val="0"/>
                                                          <w:marTop w:val="0"/>
                                                          <w:marBottom w:val="0"/>
                                                          <w:divBdr>
                                                            <w:top w:val="none" w:sz="0" w:space="0" w:color="auto"/>
                                                            <w:left w:val="none" w:sz="0" w:space="0" w:color="auto"/>
                                                            <w:bottom w:val="none" w:sz="0" w:space="0" w:color="auto"/>
                                                            <w:right w:val="none" w:sz="0" w:space="0" w:color="auto"/>
                                                          </w:divBdr>
                                                          <w:divsChild>
                                                            <w:div w:id="1671567621">
                                                              <w:marLeft w:val="0"/>
                                                              <w:marRight w:val="0"/>
                                                              <w:marTop w:val="0"/>
                                                              <w:marBottom w:val="0"/>
                                                              <w:divBdr>
                                                                <w:top w:val="none" w:sz="0" w:space="0" w:color="auto"/>
                                                                <w:left w:val="none" w:sz="0" w:space="0" w:color="auto"/>
                                                                <w:bottom w:val="none" w:sz="0" w:space="0" w:color="auto"/>
                                                                <w:right w:val="none" w:sz="0" w:space="0" w:color="auto"/>
                                                              </w:divBdr>
                                                              <w:divsChild>
                                                                <w:div w:id="3022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265840">
      <w:bodyDiv w:val="1"/>
      <w:marLeft w:val="0"/>
      <w:marRight w:val="0"/>
      <w:marTop w:val="0"/>
      <w:marBottom w:val="0"/>
      <w:divBdr>
        <w:top w:val="none" w:sz="0" w:space="0" w:color="auto"/>
        <w:left w:val="none" w:sz="0" w:space="0" w:color="auto"/>
        <w:bottom w:val="none" w:sz="0" w:space="0" w:color="auto"/>
        <w:right w:val="none" w:sz="0" w:space="0" w:color="auto"/>
      </w:divBdr>
    </w:div>
    <w:div w:id="900218588">
      <w:bodyDiv w:val="1"/>
      <w:marLeft w:val="0"/>
      <w:marRight w:val="0"/>
      <w:marTop w:val="0"/>
      <w:marBottom w:val="0"/>
      <w:divBdr>
        <w:top w:val="none" w:sz="0" w:space="0" w:color="auto"/>
        <w:left w:val="none" w:sz="0" w:space="0" w:color="auto"/>
        <w:bottom w:val="none" w:sz="0" w:space="0" w:color="auto"/>
        <w:right w:val="none" w:sz="0" w:space="0" w:color="auto"/>
      </w:divBdr>
    </w:div>
    <w:div w:id="930090404">
      <w:bodyDiv w:val="1"/>
      <w:marLeft w:val="0"/>
      <w:marRight w:val="0"/>
      <w:marTop w:val="0"/>
      <w:marBottom w:val="0"/>
      <w:divBdr>
        <w:top w:val="none" w:sz="0" w:space="0" w:color="auto"/>
        <w:left w:val="none" w:sz="0" w:space="0" w:color="auto"/>
        <w:bottom w:val="none" w:sz="0" w:space="0" w:color="auto"/>
        <w:right w:val="none" w:sz="0" w:space="0" w:color="auto"/>
      </w:divBdr>
    </w:div>
    <w:div w:id="1028532933">
      <w:bodyDiv w:val="1"/>
      <w:marLeft w:val="0"/>
      <w:marRight w:val="0"/>
      <w:marTop w:val="0"/>
      <w:marBottom w:val="0"/>
      <w:divBdr>
        <w:top w:val="none" w:sz="0" w:space="0" w:color="auto"/>
        <w:left w:val="none" w:sz="0" w:space="0" w:color="auto"/>
        <w:bottom w:val="none" w:sz="0" w:space="0" w:color="auto"/>
        <w:right w:val="none" w:sz="0" w:space="0" w:color="auto"/>
      </w:divBdr>
    </w:div>
    <w:div w:id="1091002430">
      <w:bodyDiv w:val="1"/>
      <w:marLeft w:val="0"/>
      <w:marRight w:val="0"/>
      <w:marTop w:val="0"/>
      <w:marBottom w:val="0"/>
      <w:divBdr>
        <w:top w:val="none" w:sz="0" w:space="0" w:color="auto"/>
        <w:left w:val="none" w:sz="0" w:space="0" w:color="auto"/>
        <w:bottom w:val="none" w:sz="0" w:space="0" w:color="auto"/>
        <w:right w:val="none" w:sz="0" w:space="0" w:color="auto"/>
      </w:divBdr>
    </w:div>
    <w:div w:id="1198928309">
      <w:bodyDiv w:val="1"/>
      <w:marLeft w:val="0"/>
      <w:marRight w:val="0"/>
      <w:marTop w:val="0"/>
      <w:marBottom w:val="0"/>
      <w:divBdr>
        <w:top w:val="none" w:sz="0" w:space="0" w:color="auto"/>
        <w:left w:val="none" w:sz="0" w:space="0" w:color="auto"/>
        <w:bottom w:val="none" w:sz="0" w:space="0" w:color="auto"/>
        <w:right w:val="none" w:sz="0" w:space="0" w:color="auto"/>
      </w:divBdr>
    </w:div>
    <w:div w:id="1212108882">
      <w:bodyDiv w:val="1"/>
      <w:marLeft w:val="0"/>
      <w:marRight w:val="0"/>
      <w:marTop w:val="0"/>
      <w:marBottom w:val="0"/>
      <w:divBdr>
        <w:top w:val="none" w:sz="0" w:space="0" w:color="auto"/>
        <w:left w:val="none" w:sz="0" w:space="0" w:color="auto"/>
        <w:bottom w:val="none" w:sz="0" w:space="0" w:color="auto"/>
        <w:right w:val="none" w:sz="0" w:space="0" w:color="auto"/>
      </w:divBdr>
    </w:div>
    <w:div w:id="1460882203">
      <w:bodyDiv w:val="1"/>
      <w:marLeft w:val="0"/>
      <w:marRight w:val="0"/>
      <w:marTop w:val="0"/>
      <w:marBottom w:val="0"/>
      <w:divBdr>
        <w:top w:val="none" w:sz="0" w:space="0" w:color="auto"/>
        <w:left w:val="none" w:sz="0" w:space="0" w:color="auto"/>
        <w:bottom w:val="none" w:sz="0" w:space="0" w:color="auto"/>
        <w:right w:val="none" w:sz="0" w:space="0" w:color="auto"/>
      </w:divBdr>
    </w:div>
    <w:div w:id="1463306364">
      <w:bodyDiv w:val="1"/>
      <w:marLeft w:val="0"/>
      <w:marRight w:val="0"/>
      <w:marTop w:val="0"/>
      <w:marBottom w:val="0"/>
      <w:divBdr>
        <w:top w:val="none" w:sz="0" w:space="0" w:color="auto"/>
        <w:left w:val="none" w:sz="0" w:space="0" w:color="auto"/>
        <w:bottom w:val="none" w:sz="0" w:space="0" w:color="auto"/>
        <w:right w:val="none" w:sz="0" w:space="0" w:color="auto"/>
      </w:divBdr>
    </w:div>
    <w:div w:id="1578400832">
      <w:bodyDiv w:val="1"/>
      <w:marLeft w:val="0"/>
      <w:marRight w:val="0"/>
      <w:marTop w:val="0"/>
      <w:marBottom w:val="0"/>
      <w:divBdr>
        <w:top w:val="none" w:sz="0" w:space="0" w:color="auto"/>
        <w:left w:val="none" w:sz="0" w:space="0" w:color="auto"/>
        <w:bottom w:val="none" w:sz="0" w:space="0" w:color="auto"/>
        <w:right w:val="none" w:sz="0" w:space="0" w:color="auto"/>
      </w:divBdr>
    </w:div>
    <w:div w:id="1658454502">
      <w:bodyDiv w:val="1"/>
      <w:marLeft w:val="0"/>
      <w:marRight w:val="0"/>
      <w:marTop w:val="0"/>
      <w:marBottom w:val="0"/>
      <w:divBdr>
        <w:top w:val="none" w:sz="0" w:space="0" w:color="auto"/>
        <w:left w:val="none" w:sz="0" w:space="0" w:color="auto"/>
        <w:bottom w:val="none" w:sz="0" w:space="0" w:color="auto"/>
        <w:right w:val="none" w:sz="0" w:space="0" w:color="auto"/>
      </w:divBdr>
    </w:div>
    <w:div w:id="1679117639">
      <w:bodyDiv w:val="1"/>
      <w:marLeft w:val="0"/>
      <w:marRight w:val="0"/>
      <w:marTop w:val="0"/>
      <w:marBottom w:val="0"/>
      <w:divBdr>
        <w:top w:val="none" w:sz="0" w:space="0" w:color="auto"/>
        <w:left w:val="none" w:sz="0" w:space="0" w:color="auto"/>
        <w:bottom w:val="none" w:sz="0" w:space="0" w:color="auto"/>
        <w:right w:val="none" w:sz="0" w:space="0" w:color="auto"/>
      </w:divBdr>
    </w:div>
    <w:div w:id="1684431818">
      <w:bodyDiv w:val="1"/>
      <w:marLeft w:val="0"/>
      <w:marRight w:val="0"/>
      <w:marTop w:val="0"/>
      <w:marBottom w:val="0"/>
      <w:divBdr>
        <w:top w:val="none" w:sz="0" w:space="0" w:color="auto"/>
        <w:left w:val="none" w:sz="0" w:space="0" w:color="auto"/>
        <w:bottom w:val="none" w:sz="0" w:space="0" w:color="auto"/>
        <w:right w:val="none" w:sz="0" w:space="0" w:color="auto"/>
      </w:divBdr>
    </w:div>
    <w:div w:id="1837064220">
      <w:bodyDiv w:val="1"/>
      <w:marLeft w:val="0"/>
      <w:marRight w:val="0"/>
      <w:marTop w:val="0"/>
      <w:marBottom w:val="0"/>
      <w:divBdr>
        <w:top w:val="none" w:sz="0" w:space="0" w:color="auto"/>
        <w:left w:val="none" w:sz="0" w:space="0" w:color="auto"/>
        <w:bottom w:val="none" w:sz="0" w:space="0" w:color="auto"/>
        <w:right w:val="none" w:sz="0" w:space="0" w:color="auto"/>
      </w:divBdr>
    </w:div>
    <w:div w:id="1925526156">
      <w:bodyDiv w:val="1"/>
      <w:marLeft w:val="0"/>
      <w:marRight w:val="0"/>
      <w:marTop w:val="0"/>
      <w:marBottom w:val="0"/>
      <w:divBdr>
        <w:top w:val="none" w:sz="0" w:space="0" w:color="auto"/>
        <w:left w:val="none" w:sz="0" w:space="0" w:color="auto"/>
        <w:bottom w:val="none" w:sz="0" w:space="0" w:color="auto"/>
        <w:right w:val="none" w:sz="0" w:space="0" w:color="auto"/>
      </w:divBdr>
    </w:div>
    <w:div w:id="1966891386">
      <w:bodyDiv w:val="1"/>
      <w:marLeft w:val="0"/>
      <w:marRight w:val="0"/>
      <w:marTop w:val="0"/>
      <w:marBottom w:val="0"/>
      <w:divBdr>
        <w:top w:val="none" w:sz="0" w:space="0" w:color="auto"/>
        <w:left w:val="none" w:sz="0" w:space="0" w:color="auto"/>
        <w:bottom w:val="none" w:sz="0" w:space="0" w:color="auto"/>
        <w:right w:val="none" w:sz="0" w:space="0" w:color="auto"/>
      </w:divBdr>
    </w:div>
    <w:div w:id="1989821615">
      <w:bodyDiv w:val="1"/>
      <w:marLeft w:val="0"/>
      <w:marRight w:val="0"/>
      <w:marTop w:val="0"/>
      <w:marBottom w:val="0"/>
      <w:divBdr>
        <w:top w:val="none" w:sz="0" w:space="0" w:color="auto"/>
        <w:left w:val="none" w:sz="0" w:space="0" w:color="auto"/>
        <w:bottom w:val="none" w:sz="0" w:space="0" w:color="auto"/>
        <w:right w:val="none" w:sz="0" w:space="0" w:color="auto"/>
      </w:divBdr>
    </w:div>
    <w:div w:id="2032023619">
      <w:bodyDiv w:val="1"/>
      <w:marLeft w:val="0"/>
      <w:marRight w:val="0"/>
      <w:marTop w:val="0"/>
      <w:marBottom w:val="0"/>
      <w:divBdr>
        <w:top w:val="none" w:sz="0" w:space="0" w:color="auto"/>
        <w:left w:val="none" w:sz="0" w:space="0" w:color="auto"/>
        <w:bottom w:val="none" w:sz="0" w:space="0" w:color="auto"/>
        <w:right w:val="none" w:sz="0" w:space="0" w:color="auto"/>
      </w:divBdr>
    </w:div>
    <w:div w:id="2038116687">
      <w:bodyDiv w:val="1"/>
      <w:marLeft w:val="0"/>
      <w:marRight w:val="0"/>
      <w:marTop w:val="0"/>
      <w:marBottom w:val="0"/>
      <w:divBdr>
        <w:top w:val="none" w:sz="0" w:space="0" w:color="auto"/>
        <w:left w:val="none" w:sz="0" w:space="0" w:color="auto"/>
        <w:bottom w:val="none" w:sz="0" w:space="0" w:color="auto"/>
        <w:right w:val="none" w:sz="0" w:space="0" w:color="auto"/>
      </w:divBdr>
    </w:div>
    <w:div w:id="20977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riad Pro">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0687-3A17-4F37-816B-1B0F75CC06DD}">
  <ds:schemaRefs>
    <ds:schemaRef ds:uri="http://schemas.openxmlformats.org/officeDocument/2006/bibliography"/>
  </ds:schemaRefs>
</ds:datastoreItem>
</file>

<file path=customXml/itemProps2.xml><?xml version="1.0" encoding="utf-8"?>
<ds:datastoreItem xmlns:ds="http://schemas.openxmlformats.org/officeDocument/2006/customXml" ds:itemID="{A510C9F6-D5A2-48EA-81A7-E3BFEECF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9930</Characters>
  <Application>Microsoft Office Word</Application>
  <DocSecurity>0</DocSecurity>
  <Lines>183</Lines>
  <Paragraphs>72</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Shepard</dc:creator>
  <cp:lastModifiedBy>Tim Kleinheider</cp:lastModifiedBy>
  <cp:revision>2</cp:revision>
  <cp:lastPrinted>2014-12-09T00:08:00Z</cp:lastPrinted>
  <dcterms:created xsi:type="dcterms:W3CDTF">2014-12-10T20:14:00Z</dcterms:created>
  <dcterms:modified xsi:type="dcterms:W3CDTF">2014-12-10T20:14:00Z</dcterms:modified>
</cp:coreProperties>
</file>